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45DE7" w14:textId="77777777" w:rsidR="00831965" w:rsidRDefault="00831965" w:rsidP="00831965">
      <w:pPr>
        <w:jc w:val="both"/>
        <w:rPr>
          <w:rStyle w:val="Lienhypertexte"/>
          <w:rFonts w:ascii="Open Sans" w:hAnsi="Open Sans" w:cs="Open Sans"/>
          <w:i/>
          <w:iCs/>
          <w:sz w:val="20"/>
          <w:szCs w:val="20"/>
        </w:rPr>
      </w:pPr>
      <w:bookmarkStart w:id="0" w:name="_GoBack"/>
      <w:bookmarkEnd w:id="0"/>
      <w:r w:rsidRPr="000344D1">
        <w:rPr>
          <w:rFonts w:ascii="Open Sans" w:hAnsi="Open Sans" w:cs="Open Sans"/>
          <w:i/>
          <w:iCs/>
          <w:sz w:val="20"/>
          <w:szCs w:val="20"/>
        </w:rPr>
        <w:t>L'</w:t>
      </w:r>
      <w:r w:rsidRPr="0078754E">
        <w:rPr>
          <w:rFonts w:ascii="Open Sans" w:hAnsi="Open Sans" w:cs="Open Sans"/>
          <w:i/>
          <w:iCs/>
          <w:sz w:val="20"/>
          <w:szCs w:val="20"/>
        </w:rPr>
        <w:t>U</w:t>
      </w:r>
      <w:r w:rsidRPr="000344D1">
        <w:rPr>
          <w:rFonts w:ascii="Open Sans" w:hAnsi="Open Sans" w:cs="Open Sans"/>
          <w:i/>
          <w:iCs/>
          <w:sz w:val="20"/>
          <w:szCs w:val="20"/>
        </w:rPr>
        <w:t>niversité Pa</w:t>
      </w:r>
      <w:r w:rsidRPr="009C7796">
        <w:rPr>
          <w:rFonts w:ascii="Open Sans" w:hAnsi="Open Sans" w:cs="Open Sans"/>
          <w:i/>
          <w:iCs/>
          <w:sz w:val="20"/>
          <w:szCs w:val="20"/>
        </w:rPr>
        <w:t xml:space="preserve">ris-Saclay est l'une des meilleures universités françaises et européennes, à la fois par la qualité de son offre de formation et de son corps enseignant, par la visibilité et la reconnaissance internationale de ses 275 laboratoires de recherche et leurs équipes, ainsi que par l’attention apportée, au quotidien et par tous ses personnels, à l’accueil, l’accompagnement, l’interculturalité et l’épanouissement de ses </w:t>
      </w:r>
      <w:r>
        <w:rPr>
          <w:rFonts w:ascii="Open Sans" w:hAnsi="Open Sans" w:cs="Open Sans"/>
          <w:i/>
          <w:iCs/>
          <w:sz w:val="20"/>
          <w:szCs w:val="20"/>
        </w:rPr>
        <w:t>48 000</w:t>
      </w:r>
      <w:r w:rsidRPr="009C7796">
        <w:rPr>
          <w:rFonts w:ascii="Open Sans" w:hAnsi="Open Sans" w:cs="Open Sans"/>
          <w:i/>
          <w:iCs/>
          <w:sz w:val="20"/>
          <w:szCs w:val="20"/>
        </w:rPr>
        <w:t xml:space="preserve"> étudiants. L’</w:t>
      </w:r>
      <w:r>
        <w:rPr>
          <w:rFonts w:ascii="Open Sans" w:hAnsi="Open Sans" w:cs="Open Sans"/>
          <w:i/>
          <w:iCs/>
          <w:sz w:val="20"/>
          <w:szCs w:val="20"/>
        </w:rPr>
        <w:t>U</w:t>
      </w:r>
      <w:r w:rsidRPr="009C7796">
        <w:rPr>
          <w:rFonts w:ascii="Open Sans" w:hAnsi="Open Sans" w:cs="Open Sans"/>
          <w:i/>
          <w:iCs/>
          <w:sz w:val="20"/>
          <w:szCs w:val="20"/>
        </w:rPr>
        <w:t>niversité Paris-Saclay est constituée de 10 composantes universitaires, de 4 grandes écoles (Agro</w:t>
      </w:r>
      <w:r>
        <w:rPr>
          <w:rFonts w:ascii="Open Sans" w:hAnsi="Open Sans" w:cs="Open Sans"/>
          <w:i/>
          <w:iCs/>
          <w:sz w:val="20"/>
          <w:szCs w:val="20"/>
        </w:rPr>
        <w:t>P</w:t>
      </w:r>
      <w:r w:rsidRPr="009C7796">
        <w:rPr>
          <w:rFonts w:ascii="Open Sans" w:hAnsi="Open Sans" w:cs="Open Sans"/>
          <w:i/>
          <w:iCs/>
          <w:sz w:val="20"/>
          <w:szCs w:val="20"/>
        </w:rPr>
        <w:t>aris</w:t>
      </w:r>
      <w:r>
        <w:rPr>
          <w:rFonts w:ascii="Open Sans" w:hAnsi="Open Sans" w:cs="Open Sans"/>
          <w:i/>
          <w:iCs/>
          <w:sz w:val="20"/>
          <w:szCs w:val="20"/>
        </w:rPr>
        <w:t>T</w:t>
      </w:r>
      <w:r w:rsidRPr="009C7796">
        <w:rPr>
          <w:rFonts w:ascii="Open Sans" w:hAnsi="Open Sans" w:cs="Open Sans"/>
          <w:i/>
          <w:iCs/>
          <w:sz w:val="20"/>
          <w:szCs w:val="20"/>
        </w:rPr>
        <w:t xml:space="preserve">ech, </w:t>
      </w:r>
      <w:proofErr w:type="spellStart"/>
      <w:r w:rsidRPr="009C7796">
        <w:rPr>
          <w:rFonts w:ascii="Open Sans" w:hAnsi="Open Sans" w:cs="Open Sans"/>
          <w:i/>
          <w:iCs/>
          <w:sz w:val="20"/>
          <w:szCs w:val="20"/>
        </w:rPr>
        <w:t>CentraleSupélec</w:t>
      </w:r>
      <w:proofErr w:type="spellEnd"/>
      <w:r w:rsidRPr="009C7796">
        <w:rPr>
          <w:rFonts w:ascii="Open Sans" w:hAnsi="Open Sans" w:cs="Open Sans"/>
          <w:i/>
          <w:iCs/>
          <w:sz w:val="20"/>
          <w:szCs w:val="20"/>
        </w:rPr>
        <w:t xml:space="preserve">, Institut d’Optique </w:t>
      </w:r>
      <w:proofErr w:type="spellStart"/>
      <w:r w:rsidRPr="009C7796">
        <w:rPr>
          <w:rFonts w:ascii="Open Sans" w:hAnsi="Open Sans" w:cs="Open Sans"/>
          <w:i/>
          <w:iCs/>
          <w:sz w:val="20"/>
          <w:szCs w:val="20"/>
        </w:rPr>
        <w:t>Graduate</w:t>
      </w:r>
      <w:proofErr w:type="spellEnd"/>
      <w:r w:rsidRPr="009C7796">
        <w:rPr>
          <w:rFonts w:ascii="Open Sans" w:hAnsi="Open Sans" w:cs="Open Sans"/>
          <w:i/>
          <w:iCs/>
          <w:sz w:val="20"/>
          <w:szCs w:val="20"/>
        </w:rPr>
        <w:t xml:space="preserve"> </w:t>
      </w:r>
      <w:proofErr w:type="spellStart"/>
      <w:r w:rsidRPr="009C7796">
        <w:rPr>
          <w:rFonts w:ascii="Open Sans" w:hAnsi="Open Sans" w:cs="Open Sans"/>
          <w:i/>
          <w:iCs/>
          <w:sz w:val="20"/>
          <w:szCs w:val="20"/>
        </w:rPr>
        <w:t>School</w:t>
      </w:r>
      <w:proofErr w:type="spellEnd"/>
      <w:r w:rsidRPr="009C7796">
        <w:rPr>
          <w:rFonts w:ascii="Open Sans" w:hAnsi="Open Sans" w:cs="Open Sans"/>
          <w:i/>
          <w:iCs/>
          <w:sz w:val="20"/>
          <w:szCs w:val="20"/>
        </w:rPr>
        <w:t>, E</w:t>
      </w:r>
      <w:r>
        <w:rPr>
          <w:rFonts w:ascii="Open Sans" w:hAnsi="Open Sans" w:cs="Open Sans"/>
          <w:i/>
          <w:iCs/>
          <w:sz w:val="20"/>
          <w:szCs w:val="20"/>
        </w:rPr>
        <w:t>NS</w:t>
      </w:r>
      <w:r w:rsidRPr="009C7796">
        <w:rPr>
          <w:rFonts w:ascii="Open Sans" w:hAnsi="Open Sans" w:cs="Open Sans"/>
          <w:i/>
          <w:iCs/>
          <w:sz w:val="20"/>
          <w:szCs w:val="20"/>
        </w:rPr>
        <w:t xml:space="preserve"> Paris-Saclay), d’un prestigieux institut de mathématiques (Institut des Hautes Études Scientifiques) et s’appuie sur 6 des plus puissants organismes de recherche français (CEA, CNRS, I</w:t>
      </w:r>
      <w:r>
        <w:rPr>
          <w:rFonts w:ascii="Open Sans" w:hAnsi="Open Sans" w:cs="Open Sans"/>
          <w:i/>
          <w:iCs/>
          <w:sz w:val="20"/>
          <w:szCs w:val="20"/>
        </w:rPr>
        <w:t>NRAE</w:t>
      </w:r>
      <w:r w:rsidRPr="009C7796">
        <w:rPr>
          <w:rFonts w:ascii="Open Sans" w:hAnsi="Open Sans" w:cs="Open Sans"/>
          <w:i/>
          <w:iCs/>
          <w:sz w:val="20"/>
          <w:szCs w:val="20"/>
        </w:rPr>
        <w:t xml:space="preserve">, </w:t>
      </w:r>
      <w:proofErr w:type="spellStart"/>
      <w:r w:rsidRPr="009C7796">
        <w:rPr>
          <w:rFonts w:ascii="Open Sans" w:hAnsi="Open Sans" w:cs="Open Sans"/>
          <w:i/>
          <w:iCs/>
          <w:sz w:val="20"/>
          <w:szCs w:val="20"/>
        </w:rPr>
        <w:t>Inria</w:t>
      </w:r>
      <w:proofErr w:type="spellEnd"/>
      <w:r w:rsidRPr="009C7796">
        <w:rPr>
          <w:rFonts w:ascii="Open Sans" w:hAnsi="Open Sans" w:cs="Open Sans"/>
          <w:i/>
          <w:iCs/>
          <w:sz w:val="20"/>
          <w:szCs w:val="20"/>
        </w:rPr>
        <w:t xml:space="preserve">, Inserm et </w:t>
      </w:r>
      <w:proofErr w:type="spellStart"/>
      <w:r w:rsidRPr="009C7796">
        <w:rPr>
          <w:rFonts w:ascii="Open Sans" w:hAnsi="Open Sans" w:cs="Open Sans"/>
          <w:i/>
          <w:iCs/>
          <w:sz w:val="20"/>
          <w:szCs w:val="20"/>
        </w:rPr>
        <w:t>Onera</w:t>
      </w:r>
      <w:proofErr w:type="spellEnd"/>
      <w:r w:rsidRPr="009C7796">
        <w:rPr>
          <w:rFonts w:ascii="Open Sans" w:hAnsi="Open Sans" w:cs="Open Sans"/>
          <w:i/>
          <w:iCs/>
          <w:sz w:val="20"/>
          <w:szCs w:val="20"/>
        </w:rPr>
        <w:t xml:space="preserve">). Elle est associée à deux universités (Université de Versailles Saint-Quentin-en-Yvelines et Université d’Évry) qui fusionneront dans les années à venir et dont les campus jouxtent le territoire du plateau de Saclay et de sa vallée. Ses étudiants, ses enseignants-chercheurs, ses personnels administratifs et techniques et ses partenaires évoluent dans un environnement privilégié, à quelques kilomètres de Paris, où se développent toutes les sciences, les technologies les plus en pointe, l’excellence académique, l’agriculture, le patrimoine historique et un dynamique tissu économique. Ainsi l’Université Paris-Saclay est un établissement de premier plan implanté sur un vaste territoire où il fait bon étudier, vivre et travailler. Site web : </w:t>
      </w:r>
      <w:hyperlink r:id="rId11" w:history="1">
        <w:r w:rsidRPr="009C7796">
          <w:rPr>
            <w:rStyle w:val="Lienhypertexte"/>
            <w:rFonts w:ascii="Open Sans" w:hAnsi="Open Sans" w:cs="Open Sans"/>
            <w:i/>
            <w:iCs/>
            <w:sz w:val="20"/>
            <w:szCs w:val="20"/>
          </w:rPr>
          <w:t>https://www.universite-paris-saclay.fr/fr</w:t>
        </w:r>
      </w:hyperlink>
    </w:p>
    <w:p w14:paraId="2BF33E49" w14:textId="77777777" w:rsidR="00831965" w:rsidRDefault="00831965" w:rsidP="00831965">
      <w:pPr>
        <w:jc w:val="both"/>
        <w:rPr>
          <w:rStyle w:val="Lienhypertexte"/>
          <w:rFonts w:ascii="Open Sans" w:hAnsi="Open Sans" w:cs="Open Sans"/>
          <w:i/>
          <w:iCs/>
          <w:sz w:val="20"/>
          <w:szCs w:val="20"/>
        </w:rPr>
      </w:pPr>
    </w:p>
    <w:p w14:paraId="2DA9486B" w14:textId="77777777" w:rsidR="00831965" w:rsidRPr="00B32207" w:rsidRDefault="00831965" w:rsidP="00831965">
      <w:pPr>
        <w:jc w:val="center"/>
        <w:rPr>
          <w:rFonts w:ascii="Open Sans" w:hAnsi="Open Sans" w:cs="Open Sans"/>
          <w:i/>
          <w:iCs/>
          <w:color w:val="0000FF"/>
          <w:sz w:val="20"/>
          <w:szCs w:val="20"/>
          <w:u w:val="single"/>
        </w:rPr>
      </w:pPr>
      <w:r w:rsidRPr="00B32207">
        <w:rPr>
          <w:rFonts w:ascii="Open Sans" w:hAnsi="Open Sans" w:cs="Open Sans"/>
          <w:i/>
          <w:iCs/>
          <w:color w:val="0000FF"/>
          <w:sz w:val="20"/>
          <w:szCs w:val="20"/>
          <w:u w:val="single"/>
        </w:rPr>
        <w:t xml:space="preserve">Etablissement </w:t>
      </w:r>
      <w:proofErr w:type="spellStart"/>
      <w:r w:rsidRPr="00B32207">
        <w:rPr>
          <w:rFonts w:ascii="Open Sans" w:hAnsi="Open Sans" w:cs="Open Sans"/>
          <w:i/>
          <w:iCs/>
          <w:color w:val="0000FF"/>
          <w:sz w:val="20"/>
          <w:szCs w:val="20"/>
          <w:u w:val="single"/>
        </w:rPr>
        <w:t>handi</w:t>
      </w:r>
      <w:proofErr w:type="spellEnd"/>
      <w:r w:rsidRPr="00B32207">
        <w:rPr>
          <w:rFonts w:ascii="Open Sans" w:hAnsi="Open Sans" w:cs="Open Sans"/>
          <w:i/>
          <w:iCs/>
          <w:color w:val="0000FF"/>
          <w:sz w:val="20"/>
          <w:szCs w:val="20"/>
          <w:u w:val="single"/>
        </w:rPr>
        <w:t>-accueillant et attaché à la mixité et à la diversité</w:t>
      </w:r>
    </w:p>
    <w:p w14:paraId="4875AF0A" w14:textId="77777777" w:rsidR="0011289D" w:rsidRPr="000344D1" w:rsidRDefault="0011289D" w:rsidP="0011289D">
      <w:pPr>
        <w:jc w:val="center"/>
        <w:rPr>
          <w:rFonts w:ascii="Open Sans" w:hAnsi="Open Sans" w:cs="Open Sans"/>
          <w:b/>
          <w:color w:val="FF0000"/>
          <w:sz w:val="16"/>
          <w:szCs w:val="16"/>
        </w:rPr>
      </w:pPr>
    </w:p>
    <w:p w14:paraId="65C8F83C" w14:textId="77777777" w:rsidR="00D6631A" w:rsidRPr="000344D1" w:rsidRDefault="00D6631A" w:rsidP="0011289D">
      <w:pPr>
        <w:jc w:val="center"/>
        <w:rPr>
          <w:rFonts w:ascii="Open Sans" w:hAnsi="Open Sans" w:cs="Open Sans"/>
          <w:b/>
          <w:color w:val="FF0000"/>
          <w:sz w:val="16"/>
          <w:szCs w:val="1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6"/>
      </w:tblGrid>
      <w:tr w:rsidR="000C6879" w:rsidRPr="00F063FB" w14:paraId="03A17DB7" w14:textId="77777777" w:rsidTr="00F063FB">
        <w:trPr>
          <w:trHeight w:val="522"/>
        </w:trPr>
        <w:tc>
          <w:tcPr>
            <w:tcW w:w="0" w:type="auto"/>
            <w:shd w:val="clear" w:color="auto" w:fill="FFFFFF" w:themeFill="background1"/>
            <w:vAlign w:val="center"/>
          </w:tcPr>
          <w:p w14:paraId="69E7FB53" w14:textId="617A8625" w:rsidR="000C6879" w:rsidRPr="000344D1" w:rsidRDefault="000C7392" w:rsidP="00D427FF">
            <w:pPr>
              <w:pStyle w:val="Titre2"/>
              <w:jc w:val="left"/>
              <w:rPr>
                <w:rFonts w:ascii="Open Sans" w:hAnsi="Open Sans" w:cs="Open Sans"/>
                <w:b w:val="0"/>
                <w:sz w:val="20"/>
                <w:szCs w:val="20"/>
              </w:rPr>
            </w:pPr>
            <w:r w:rsidRPr="000344D1">
              <w:rPr>
                <w:rFonts w:ascii="Open Sans" w:hAnsi="Open Sans" w:cs="Open Sans"/>
                <w:b w:val="0"/>
                <w:sz w:val="20"/>
                <w:szCs w:val="20"/>
              </w:rPr>
              <w:t>Fonction</w:t>
            </w:r>
            <w:r w:rsidR="0065010B" w:rsidRPr="000344D1">
              <w:rPr>
                <w:rFonts w:ascii="Open Sans" w:hAnsi="Open Sans" w:cs="Open Sans"/>
                <w:b w:val="0"/>
                <w:sz w:val="20"/>
                <w:szCs w:val="20"/>
              </w:rPr>
              <w:t>s</w:t>
            </w:r>
            <w:r w:rsidR="00EF46E4" w:rsidRPr="000344D1">
              <w:rPr>
                <w:rFonts w:ascii="Open Sans" w:hAnsi="Open Sans" w:cs="Open Sans"/>
                <w:b w:val="0"/>
                <w:sz w:val="20"/>
                <w:szCs w:val="20"/>
              </w:rPr>
              <w:t xml:space="preserve"> : </w:t>
            </w:r>
            <w:r w:rsidR="00D427FF" w:rsidRPr="00D427FF">
              <w:rPr>
                <w:rStyle w:val="lev"/>
                <w:rFonts w:ascii="Open Sans" w:hAnsi="Open Sans" w:cs="Open Sans"/>
                <w:b/>
                <w:sz w:val="20"/>
              </w:rPr>
              <w:t>Chef ou cheffe de projet évaluation réussite étudiante</w:t>
            </w:r>
          </w:p>
        </w:tc>
      </w:tr>
      <w:tr w:rsidR="00B360E5" w:rsidRPr="00F063FB" w14:paraId="5A81F768" w14:textId="77777777" w:rsidTr="00F063FB">
        <w:trPr>
          <w:trHeight w:val="515"/>
        </w:trPr>
        <w:tc>
          <w:tcPr>
            <w:tcW w:w="0" w:type="auto"/>
            <w:vAlign w:val="center"/>
          </w:tcPr>
          <w:p w14:paraId="44C6216A" w14:textId="651D1801" w:rsidR="00B360E5" w:rsidRPr="000344D1" w:rsidRDefault="000C7392">
            <w:pPr>
              <w:rPr>
                <w:rFonts w:ascii="Open Sans" w:hAnsi="Open Sans" w:cs="Open Sans"/>
                <w:bCs/>
                <w:sz w:val="20"/>
                <w:szCs w:val="20"/>
              </w:rPr>
            </w:pPr>
            <w:r w:rsidRPr="000344D1">
              <w:rPr>
                <w:rFonts w:ascii="Open Sans" w:hAnsi="Open Sans" w:cs="Open Sans"/>
                <w:bCs/>
                <w:sz w:val="20"/>
                <w:szCs w:val="20"/>
              </w:rPr>
              <w:t>Métier ou e</w:t>
            </w:r>
            <w:r w:rsidR="00395960">
              <w:rPr>
                <w:rFonts w:ascii="Open Sans" w:hAnsi="Open Sans" w:cs="Open Sans"/>
                <w:bCs/>
                <w:sz w:val="20"/>
                <w:szCs w:val="20"/>
              </w:rPr>
              <w:t xml:space="preserve">mploi </w:t>
            </w:r>
            <w:r w:rsidR="0052625A" w:rsidRPr="000344D1">
              <w:rPr>
                <w:rFonts w:ascii="Open Sans" w:hAnsi="Open Sans" w:cs="Open Sans"/>
                <w:bCs/>
                <w:sz w:val="20"/>
                <w:szCs w:val="20"/>
              </w:rPr>
              <w:t>type</w:t>
            </w:r>
            <w:r w:rsidR="0065010B" w:rsidRPr="000344D1">
              <w:rPr>
                <w:rFonts w:ascii="Open Sans" w:hAnsi="Open Sans" w:cs="Open Sans"/>
                <w:bCs/>
                <w:sz w:val="20"/>
                <w:szCs w:val="20"/>
              </w:rPr>
              <w:t>*</w:t>
            </w:r>
            <w:r w:rsidR="0052625A" w:rsidRPr="000344D1">
              <w:rPr>
                <w:rFonts w:ascii="Open Sans" w:hAnsi="Open Sans" w:cs="Open Sans"/>
                <w:bCs/>
                <w:sz w:val="20"/>
                <w:szCs w:val="20"/>
              </w:rPr>
              <w:t xml:space="preserve"> :</w:t>
            </w:r>
            <w:r w:rsidR="00FD7220">
              <w:rPr>
                <w:rFonts w:ascii="Open Sans" w:hAnsi="Open Sans" w:cs="Open Sans"/>
                <w:bCs/>
                <w:sz w:val="20"/>
                <w:szCs w:val="20"/>
              </w:rPr>
              <w:t xml:space="preserve"> </w:t>
            </w:r>
            <w:r w:rsidR="00FD7220" w:rsidRPr="005E18B1">
              <w:rPr>
                <w:rFonts w:ascii="Arial" w:hAnsi="Arial" w:cs="Arial"/>
                <w:sz w:val="20"/>
                <w:szCs w:val="20"/>
              </w:rPr>
              <w:t>Ingénieur d’études en production, traitement, analyse de données et enquête</w:t>
            </w:r>
            <w:r w:rsidR="00FD7220" w:rsidRPr="005E18B1">
              <w:rPr>
                <w:rFonts w:ascii="Arial" w:hAnsi="Arial" w:cs="Arial"/>
                <w:bCs/>
                <w:sz w:val="20"/>
                <w:szCs w:val="20"/>
              </w:rPr>
              <w:t xml:space="preserve"> * REME, REFERENS, BIBLIOPHILE</w:t>
            </w:r>
          </w:p>
          <w:p w14:paraId="1F2B4850" w14:textId="1424DC1E" w:rsidR="00D6631A" w:rsidRPr="000344D1" w:rsidRDefault="0065010B" w:rsidP="00EC1027">
            <w:pPr>
              <w:rPr>
                <w:rFonts w:ascii="Open Sans" w:hAnsi="Open Sans" w:cs="Open Sans"/>
                <w:bCs/>
                <w:sz w:val="18"/>
                <w:szCs w:val="18"/>
              </w:rPr>
            </w:pPr>
            <w:r w:rsidRPr="000344D1">
              <w:rPr>
                <w:rFonts w:ascii="Open Sans" w:hAnsi="Open Sans" w:cs="Open Sans"/>
                <w:bCs/>
                <w:sz w:val="18"/>
                <w:szCs w:val="18"/>
              </w:rPr>
              <w:t xml:space="preserve">* </w:t>
            </w:r>
            <w:r w:rsidRPr="000344D1">
              <w:rPr>
                <w:rFonts w:ascii="Open Sans" w:hAnsi="Open Sans" w:cs="Open Sans"/>
                <w:bCs/>
                <w:sz w:val="12"/>
                <w:szCs w:val="12"/>
              </w:rPr>
              <w:t>REME, REFERENS, BIBLIOPHILE</w:t>
            </w:r>
          </w:p>
        </w:tc>
      </w:tr>
      <w:tr w:rsidR="00D637E8" w:rsidRPr="00F063FB" w14:paraId="7CEDDE2D" w14:textId="77777777" w:rsidTr="00F063FB">
        <w:trPr>
          <w:trHeight w:val="515"/>
        </w:trPr>
        <w:tc>
          <w:tcPr>
            <w:tcW w:w="0" w:type="auto"/>
            <w:shd w:val="clear" w:color="auto" w:fill="63003C"/>
            <w:vAlign w:val="center"/>
          </w:tcPr>
          <w:p w14:paraId="46FD4286" w14:textId="77777777" w:rsidR="00D637E8" w:rsidRPr="000344D1" w:rsidRDefault="00D637E8" w:rsidP="000C7392">
            <w:pPr>
              <w:pStyle w:val="Titre2"/>
              <w:rPr>
                <w:rFonts w:ascii="Open Sans" w:hAnsi="Open Sans" w:cs="Open Sans"/>
                <w:sz w:val="20"/>
                <w:szCs w:val="20"/>
              </w:rPr>
            </w:pPr>
            <w:r w:rsidRPr="000344D1">
              <w:rPr>
                <w:rFonts w:ascii="Open Sans" w:hAnsi="Open Sans" w:cs="Open Sans"/>
                <w:sz w:val="20"/>
                <w:szCs w:val="20"/>
              </w:rPr>
              <w:t>Fiche descriptive d</w:t>
            </w:r>
            <w:r w:rsidR="000C7392" w:rsidRPr="000344D1">
              <w:rPr>
                <w:rFonts w:ascii="Open Sans" w:hAnsi="Open Sans" w:cs="Open Sans"/>
                <w:sz w:val="20"/>
                <w:szCs w:val="20"/>
              </w:rPr>
              <w:t>u poste</w:t>
            </w:r>
            <w:r w:rsidRPr="000344D1">
              <w:rPr>
                <w:rFonts w:ascii="Open Sans" w:hAnsi="Open Sans" w:cs="Open Sans"/>
                <w:sz w:val="20"/>
                <w:szCs w:val="20"/>
              </w:rPr>
              <w:t xml:space="preserve"> </w:t>
            </w:r>
          </w:p>
        </w:tc>
      </w:tr>
      <w:tr w:rsidR="00D637E8" w:rsidRPr="00F063FB" w14:paraId="1A529C03" w14:textId="77777777" w:rsidTr="00F063FB">
        <w:trPr>
          <w:trHeight w:val="1084"/>
        </w:trPr>
        <w:tc>
          <w:tcPr>
            <w:tcW w:w="0" w:type="auto"/>
            <w:vAlign w:val="center"/>
          </w:tcPr>
          <w:p w14:paraId="33903964" w14:textId="49E00139" w:rsidR="00D637E8" w:rsidRPr="000215A1" w:rsidRDefault="00D637E8">
            <w:pPr>
              <w:rPr>
                <w:rFonts w:ascii="Open Sans" w:hAnsi="Open Sans" w:cs="Open Sans"/>
                <w:bCs/>
                <w:sz w:val="18"/>
                <w:szCs w:val="18"/>
              </w:rPr>
            </w:pPr>
            <w:r w:rsidRPr="000215A1">
              <w:rPr>
                <w:rFonts w:ascii="Open Sans" w:hAnsi="Open Sans" w:cs="Open Sans"/>
                <w:bCs/>
                <w:sz w:val="18"/>
                <w:szCs w:val="18"/>
              </w:rPr>
              <w:t xml:space="preserve">Catégorie : </w:t>
            </w:r>
            <w:r w:rsidR="00FD7220" w:rsidRPr="000215A1">
              <w:rPr>
                <w:rFonts w:ascii="Arial" w:hAnsi="Arial" w:cs="Arial"/>
                <w:bCs/>
                <w:sz w:val="18"/>
                <w:szCs w:val="18"/>
              </w:rPr>
              <w:t>A</w:t>
            </w:r>
          </w:p>
          <w:p w14:paraId="0F888D5D" w14:textId="5913F797" w:rsidR="00B360E5" w:rsidRPr="000215A1" w:rsidRDefault="0065010B">
            <w:pPr>
              <w:rPr>
                <w:rFonts w:ascii="Open Sans" w:hAnsi="Open Sans" w:cs="Open Sans"/>
                <w:bCs/>
                <w:sz w:val="18"/>
                <w:szCs w:val="18"/>
              </w:rPr>
            </w:pPr>
            <w:r w:rsidRPr="000215A1">
              <w:rPr>
                <w:rFonts w:ascii="Open Sans" w:hAnsi="Open Sans" w:cs="Open Sans"/>
                <w:bCs/>
                <w:sz w:val="18"/>
                <w:szCs w:val="18"/>
              </w:rPr>
              <w:t xml:space="preserve">Corps </w:t>
            </w:r>
            <w:r w:rsidR="00B360E5" w:rsidRPr="000215A1">
              <w:rPr>
                <w:rFonts w:ascii="Open Sans" w:hAnsi="Open Sans" w:cs="Open Sans"/>
                <w:bCs/>
                <w:sz w:val="18"/>
                <w:szCs w:val="18"/>
              </w:rPr>
              <w:t>:</w:t>
            </w:r>
            <w:r w:rsidR="00FD7220" w:rsidRPr="000215A1">
              <w:rPr>
                <w:rFonts w:ascii="Open Sans" w:hAnsi="Open Sans" w:cs="Open Sans"/>
                <w:bCs/>
                <w:sz w:val="18"/>
                <w:szCs w:val="18"/>
              </w:rPr>
              <w:t xml:space="preserve"> </w:t>
            </w:r>
            <w:r w:rsidR="00FD7220" w:rsidRPr="000215A1">
              <w:rPr>
                <w:rFonts w:ascii="Arial" w:hAnsi="Arial" w:cs="Arial"/>
                <w:bCs/>
                <w:sz w:val="18"/>
                <w:szCs w:val="18"/>
              </w:rPr>
              <w:t>INGENIEUR D’ÉTUDES (IGE)</w:t>
            </w:r>
          </w:p>
          <w:p w14:paraId="1D4213EE" w14:textId="50394E98" w:rsidR="00D6631A" w:rsidRPr="000215A1" w:rsidRDefault="00D6631A">
            <w:pPr>
              <w:rPr>
                <w:rFonts w:ascii="Open Sans" w:hAnsi="Open Sans" w:cs="Open Sans"/>
                <w:bCs/>
                <w:sz w:val="18"/>
                <w:szCs w:val="18"/>
              </w:rPr>
            </w:pPr>
            <w:r w:rsidRPr="000215A1">
              <w:rPr>
                <w:rFonts w:ascii="Open Sans" w:hAnsi="Open Sans" w:cs="Open Sans"/>
                <w:bCs/>
                <w:sz w:val="18"/>
                <w:szCs w:val="18"/>
              </w:rPr>
              <w:t>BAP :</w:t>
            </w:r>
            <w:r w:rsidR="00FD7220" w:rsidRPr="000215A1">
              <w:rPr>
                <w:rFonts w:ascii="Open Sans" w:hAnsi="Open Sans" w:cs="Open Sans"/>
                <w:bCs/>
                <w:sz w:val="18"/>
                <w:szCs w:val="18"/>
              </w:rPr>
              <w:t xml:space="preserve"> </w:t>
            </w:r>
            <w:r w:rsidR="00FD7220" w:rsidRPr="000215A1">
              <w:rPr>
                <w:rFonts w:ascii="Arial" w:hAnsi="Arial" w:cs="Arial"/>
                <w:bCs/>
                <w:sz w:val="18"/>
                <w:szCs w:val="18"/>
              </w:rPr>
              <w:t>D Sciences Humaines et Sociales</w:t>
            </w:r>
          </w:p>
          <w:p w14:paraId="0B0357F9" w14:textId="15383232" w:rsidR="00B360E5" w:rsidRPr="000344D1" w:rsidRDefault="00D427FF" w:rsidP="0065010B">
            <w:pPr>
              <w:rPr>
                <w:rFonts w:ascii="Open Sans" w:hAnsi="Open Sans" w:cs="Open Sans"/>
                <w:sz w:val="18"/>
                <w:szCs w:val="18"/>
              </w:rPr>
            </w:pPr>
            <w:r>
              <w:rPr>
                <w:rFonts w:ascii="Open Sans" w:hAnsi="Open Sans" w:cs="Open Sans"/>
                <w:sz w:val="18"/>
                <w:szCs w:val="18"/>
              </w:rPr>
              <w:t xml:space="preserve">CDD </w:t>
            </w:r>
          </w:p>
        </w:tc>
      </w:tr>
      <w:tr w:rsidR="00D637E8" w:rsidRPr="00F063FB" w14:paraId="72A0A7CA" w14:textId="77777777" w:rsidTr="00F063FB">
        <w:trPr>
          <w:trHeight w:val="515"/>
        </w:trPr>
        <w:tc>
          <w:tcPr>
            <w:tcW w:w="0" w:type="auto"/>
            <w:shd w:val="clear" w:color="auto" w:fill="63003C"/>
            <w:vAlign w:val="center"/>
          </w:tcPr>
          <w:p w14:paraId="6E37ED8A" w14:textId="77777777" w:rsidR="00D637E8" w:rsidRPr="000344D1" w:rsidRDefault="0065010B" w:rsidP="00F063FB">
            <w:pPr>
              <w:pStyle w:val="Titre2"/>
              <w:rPr>
                <w:rFonts w:ascii="Open Sans" w:hAnsi="Open Sans" w:cs="Open Sans"/>
                <w:sz w:val="20"/>
                <w:szCs w:val="20"/>
              </w:rPr>
            </w:pPr>
            <w:r w:rsidRPr="000344D1">
              <w:rPr>
                <w:rFonts w:ascii="Open Sans" w:hAnsi="Open Sans" w:cs="Open Sans"/>
                <w:sz w:val="20"/>
                <w:szCs w:val="20"/>
              </w:rPr>
              <w:t>Affectation</w:t>
            </w:r>
          </w:p>
        </w:tc>
      </w:tr>
      <w:tr w:rsidR="00B360E5" w:rsidRPr="00F063FB" w14:paraId="0BB2DDF2" w14:textId="77777777" w:rsidTr="00F063FB">
        <w:trPr>
          <w:trHeight w:val="515"/>
        </w:trPr>
        <w:tc>
          <w:tcPr>
            <w:tcW w:w="0" w:type="auto"/>
            <w:vAlign w:val="center"/>
          </w:tcPr>
          <w:p w14:paraId="1851D683" w14:textId="77777777" w:rsidR="00B360E5" w:rsidRPr="000344D1" w:rsidRDefault="00B360E5">
            <w:pPr>
              <w:jc w:val="right"/>
              <w:rPr>
                <w:rFonts w:ascii="Open Sans" w:hAnsi="Open Sans" w:cs="Open Sans"/>
                <w:b/>
                <w:bCs/>
                <w:sz w:val="18"/>
                <w:szCs w:val="18"/>
              </w:rPr>
            </w:pPr>
          </w:p>
          <w:tbl>
            <w:tblPr>
              <w:tblW w:w="0" w:type="auto"/>
              <w:tblBorders>
                <w:top w:val="nil"/>
                <w:left w:val="nil"/>
                <w:bottom w:val="nil"/>
                <w:right w:val="nil"/>
              </w:tblBorders>
              <w:tblLook w:val="0000" w:firstRow="0" w:lastRow="0" w:firstColumn="0" w:lastColumn="0" w:noHBand="0" w:noVBand="0"/>
            </w:tblPr>
            <w:tblGrid>
              <w:gridCol w:w="5666"/>
            </w:tblGrid>
            <w:tr w:rsidR="00EC1027" w:rsidRPr="00EC1027" w14:paraId="6CCDB9AC" w14:textId="77777777">
              <w:trPr>
                <w:trHeight w:val="93"/>
              </w:trPr>
              <w:tc>
                <w:tcPr>
                  <w:tcW w:w="0" w:type="auto"/>
                </w:tcPr>
                <w:p w14:paraId="103F708E" w14:textId="596927DE" w:rsidR="00EC1027" w:rsidRPr="001F4CF2" w:rsidRDefault="0065010B" w:rsidP="00602F25">
                  <w:pPr>
                    <w:autoSpaceDE w:val="0"/>
                    <w:autoSpaceDN w:val="0"/>
                    <w:adjustRightInd w:val="0"/>
                    <w:rPr>
                      <w:rFonts w:ascii="Open Sans" w:hAnsi="Open Sans" w:cs="Open Sans"/>
                      <w:color w:val="000000"/>
                      <w:sz w:val="20"/>
                      <w:szCs w:val="18"/>
                    </w:rPr>
                  </w:pPr>
                  <w:r w:rsidRPr="001F4CF2">
                    <w:rPr>
                      <w:rFonts w:ascii="Open Sans" w:hAnsi="Open Sans" w:cs="Open Sans"/>
                      <w:bCs/>
                      <w:sz w:val="20"/>
                      <w:szCs w:val="18"/>
                    </w:rPr>
                    <w:t xml:space="preserve">Administrative </w:t>
                  </w:r>
                  <w:r w:rsidR="00B360E5" w:rsidRPr="001F4CF2">
                    <w:rPr>
                      <w:rFonts w:ascii="Open Sans" w:hAnsi="Open Sans" w:cs="Open Sans"/>
                      <w:bCs/>
                      <w:sz w:val="20"/>
                      <w:szCs w:val="18"/>
                    </w:rPr>
                    <w:t xml:space="preserve">: </w:t>
                  </w:r>
                  <w:r w:rsidR="00EC1027" w:rsidRPr="001F4CF2">
                    <w:rPr>
                      <w:rFonts w:ascii="Open Sans" w:hAnsi="Open Sans" w:cs="Open Sans"/>
                      <w:color w:val="000000"/>
                      <w:sz w:val="20"/>
                      <w:szCs w:val="18"/>
                    </w:rPr>
                    <w:t xml:space="preserve">Direction de </w:t>
                  </w:r>
                  <w:r w:rsidR="00602F25" w:rsidRPr="001F4CF2">
                    <w:rPr>
                      <w:rFonts w:ascii="Open Sans" w:hAnsi="Open Sans" w:cs="Open Sans"/>
                      <w:color w:val="000000"/>
                      <w:sz w:val="20"/>
                      <w:szCs w:val="18"/>
                    </w:rPr>
                    <w:t xml:space="preserve">la Formation et de la Réussite </w:t>
                  </w:r>
                  <w:r w:rsidR="00EC1027" w:rsidRPr="001F4CF2">
                    <w:rPr>
                      <w:rFonts w:ascii="Open Sans" w:hAnsi="Open Sans" w:cs="Open Sans"/>
                      <w:color w:val="000000"/>
                      <w:sz w:val="20"/>
                      <w:szCs w:val="18"/>
                    </w:rPr>
                    <w:t xml:space="preserve"> </w:t>
                  </w:r>
                </w:p>
              </w:tc>
            </w:tr>
            <w:tr w:rsidR="00EC1027" w:rsidRPr="00EC1027" w14:paraId="4E7925FC" w14:textId="77777777">
              <w:trPr>
                <w:trHeight w:val="208"/>
              </w:trPr>
              <w:tc>
                <w:tcPr>
                  <w:tcW w:w="0" w:type="auto"/>
                </w:tcPr>
                <w:p w14:paraId="2C585665" w14:textId="68E4652A" w:rsidR="00EC1027" w:rsidRPr="001F4CF2" w:rsidRDefault="0065010B" w:rsidP="00EC1027">
                  <w:pPr>
                    <w:autoSpaceDE w:val="0"/>
                    <w:autoSpaceDN w:val="0"/>
                    <w:adjustRightInd w:val="0"/>
                    <w:rPr>
                      <w:rFonts w:ascii="Open Sans" w:hAnsi="Open Sans" w:cs="Open Sans"/>
                      <w:color w:val="000000"/>
                      <w:sz w:val="20"/>
                      <w:szCs w:val="18"/>
                    </w:rPr>
                  </w:pPr>
                  <w:r w:rsidRPr="001F4CF2">
                    <w:rPr>
                      <w:rFonts w:ascii="Open Sans" w:hAnsi="Open Sans" w:cs="Open Sans"/>
                      <w:bCs/>
                      <w:sz w:val="20"/>
                      <w:szCs w:val="18"/>
                    </w:rPr>
                    <w:t>Géographique :</w:t>
                  </w:r>
                  <w:r w:rsidR="00EC1027" w:rsidRPr="001F4CF2">
                    <w:rPr>
                      <w:rFonts w:ascii="Open Sans" w:hAnsi="Open Sans" w:cs="Open Sans"/>
                      <w:bCs/>
                      <w:sz w:val="20"/>
                      <w:szCs w:val="18"/>
                    </w:rPr>
                    <w:t xml:space="preserve"> </w:t>
                  </w:r>
                  <w:r w:rsidR="00A96138" w:rsidRPr="001F4CF2">
                    <w:rPr>
                      <w:rFonts w:ascii="Open Sans" w:hAnsi="Open Sans" w:cs="Open Sans"/>
                      <w:color w:val="000000"/>
                      <w:sz w:val="20"/>
                      <w:szCs w:val="18"/>
                    </w:rPr>
                    <w:t>Université Paris-Saclay</w:t>
                  </w:r>
                  <w:r w:rsidR="00EC1027" w:rsidRPr="001F4CF2">
                    <w:rPr>
                      <w:rFonts w:ascii="Open Sans" w:hAnsi="Open Sans" w:cs="Open Sans"/>
                      <w:color w:val="000000"/>
                      <w:sz w:val="20"/>
                      <w:szCs w:val="18"/>
                    </w:rPr>
                    <w:t xml:space="preserve"> </w:t>
                  </w:r>
                </w:p>
                <w:p w14:paraId="53F73A01" w14:textId="77777777" w:rsidR="00EC1027" w:rsidRPr="001F4CF2" w:rsidRDefault="00EC1027" w:rsidP="00EC1027">
                  <w:pPr>
                    <w:autoSpaceDE w:val="0"/>
                    <w:autoSpaceDN w:val="0"/>
                    <w:adjustRightInd w:val="0"/>
                    <w:rPr>
                      <w:rFonts w:ascii="Open Sans" w:hAnsi="Open Sans" w:cs="Open Sans"/>
                      <w:color w:val="000000"/>
                      <w:sz w:val="20"/>
                      <w:szCs w:val="18"/>
                    </w:rPr>
                  </w:pPr>
                  <w:r w:rsidRPr="001F4CF2">
                    <w:rPr>
                      <w:rFonts w:ascii="Open Sans" w:hAnsi="Open Sans" w:cs="Open Sans"/>
                      <w:color w:val="000000"/>
                      <w:sz w:val="20"/>
                      <w:szCs w:val="18"/>
                    </w:rPr>
                    <w:t xml:space="preserve">Bat 490, Orsay (91405) </w:t>
                  </w:r>
                </w:p>
              </w:tc>
            </w:tr>
          </w:tbl>
          <w:p w14:paraId="457A9BAC" w14:textId="77777777" w:rsidR="0065010B" w:rsidRPr="000344D1" w:rsidRDefault="0065010B">
            <w:pPr>
              <w:rPr>
                <w:rFonts w:ascii="Open Sans" w:hAnsi="Open Sans" w:cs="Open Sans"/>
                <w:sz w:val="18"/>
                <w:szCs w:val="18"/>
              </w:rPr>
            </w:pPr>
          </w:p>
        </w:tc>
      </w:tr>
      <w:tr w:rsidR="000C6879" w:rsidRPr="00F063FB" w14:paraId="5E1FC568" w14:textId="77777777" w:rsidTr="00F063FB">
        <w:trPr>
          <w:trHeight w:val="516"/>
        </w:trPr>
        <w:tc>
          <w:tcPr>
            <w:tcW w:w="0" w:type="auto"/>
            <w:shd w:val="clear" w:color="auto" w:fill="63003C"/>
            <w:vAlign w:val="center"/>
          </w:tcPr>
          <w:p w14:paraId="67F932D3" w14:textId="77777777" w:rsidR="000C6879" w:rsidRPr="00FD7220" w:rsidRDefault="0065010B" w:rsidP="0065010B">
            <w:pPr>
              <w:jc w:val="center"/>
              <w:rPr>
                <w:rFonts w:asciiTheme="minorHAnsi" w:eastAsiaTheme="minorEastAsia" w:hAnsiTheme="minorHAnsi" w:cstheme="minorBidi"/>
                <w:b/>
                <w:sz w:val="20"/>
                <w:szCs w:val="20"/>
              </w:rPr>
            </w:pPr>
            <w:r w:rsidRPr="00FD7220">
              <w:rPr>
                <w:rFonts w:asciiTheme="minorHAnsi" w:eastAsiaTheme="minorEastAsia" w:hAnsiTheme="minorHAnsi" w:cstheme="minorBidi"/>
                <w:b/>
                <w:sz w:val="20"/>
                <w:szCs w:val="20"/>
              </w:rPr>
              <w:t>Missions</w:t>
            </w:r>
          </w:p>
        </w:tc>
      </w:tr>
      <w:tr w:rsidR="0052625A" w:rsidRPr="00F063FB" w14:paraId="58B54978" w14:textId="77777777" w:rsidTr="00F063FB">
        <w:trPr>
          <w:trHeight w:val="299"/>
        </w:trPr>
        <w:tc>
          <w:tcPr>
            <w:tcW w:w="0" w:type="auto"/>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9276"/>
            </w:tblGrid>
            <w:tr w:rsidR="00EC1027" w:rsidRPr="00EC1027" w14:paraId="0BF8E58A" w14:textId="77777777">
              <w:trPr>
                <w:trHeight w:val="93"/>
              </w:trPr>
              <w:tc>
                <w:tcPr>
                  <w:tcW w:w="0" w:type="auto"/>
                </w:tcPr>
                <w:p w14:paraId="7CACCB1C" w14:textId="77777777" w:rsidR="00EC1027" w:rsidRPr="00EC1027" w:rsidRDefault="00EC1027" w:rsidP="00EC1027">
                  <w:pPr>
                    <w:autoSpaceDE w:val="0"/>
                    <w:autoSpaceDN w:val="0"/>
                    <w:adjustRightInd w:val="0"/>
                    <w:rPr>
                      <w:rFonts w:ascii="Arial" w:hAnsi="Arial" w:cs="Arial"/>
                      <w:color w:val="000000"/>
                      <w:sz w:val="20"/>
                      <w:szCs w:val="20"/>
                    </w:rPr>
                  </w:pPr>
                  <w:r w:rsidRPr="00EC1027">
                    <w:rPr>
                      <w:rFonts w:ascii="Arial" w:hAnsi="Arial" w:cs="Arial"/>
                      <w:color w:val="000000"/>
                    </w:rPr>
                    <w:t xml:space="preserve"> </w:t>
                  </w:r>
                  <w:r w:rsidRPr="00EC1027">
                    <w:rPr>
                      <w:rFonts w:ascii="Arial" w:hAnsi="Arial" w:cs="Arial"/>
                      <w:b/>
                      <w:bCs/>
                      <w:color w:val="000000"/>
                      <w:sz w:val="20"/>
                      <w:szCs w:val="20"/>
                    </w:rPr>
                    <w:t xml:space="preserve">Environnement et contexte de travail </w:t>
                  </w:r>
                </w:p>
              </w:tc>
            </w:tr>
            <w:tr w:rsidR="00EC1027" w:rsidRPr="00EC1027" w14:paraId="53FE4209" w14:textId="77777777">
              <w:trPr>
                <w:trHeight w:val="783"/>
              </w:trPr>
              <w:tc>
                <w:tcPr>
                  <w:tcW w:w="0" w:type="auto"/>
                </w:tcPr>
                <w:p w14:paraId="16017145" w14:textId="4BDB10DB" w:rsidR="00FE644D" w:rsidRDefault="00EC1027" w:rsidP="00FE644D">
                  <w:pPr>
                    <w:autoSpaceDE w:val="0"/>
                    <w:autoSpaceDN w:val="0"/>
                    <w:adjustRightInd w:val="0"/>
                    <w:ind w:left="-117"/>
                    <w:rPr>
                      <w:rFonts w:ascii="Arial" w:hAnsi="Arial" w:cs="Arial"/>
                      <w:color w:val="000000"/>
                      <w:sz w:val="20"/>
                      <w:szCs w:val="20"/>
                    </w:rPr>
                  </w:pPr>
                  <w:r w:rsidRPr="00EC1027">
                    <w:rPr>
                      <w:rFonts w:ascii="Arial" w:hAnsi="Arial" w:cs="Arial"/>
                      <w:color w:val="000000"/>
                    </w:rPr>
                    <w:t xml:space="preserve"> </w:t>
                  </w:r>
                  <w:r w:rsidRPr="00EC1027">
                    <w:rPr>
                      <w:rFonts w:ascii="Arial" w:hAnsi="Arial" w:cs="Arial"/>
                      <w:color w:val="000000"/>
                      <w:sz w:val="20"/>
                      <w:szCs w:val="20"/>
                    </w:rPr>
                    <w:t xml:space="preserve">La Direction </w:t>
                  </w:r>
                  <w:r w:rsidR="00FE644D">
                    <w:rPr>
                      <w:rFonts w:ascii="Arial" w:hAnsi="Arial" w:cs="Arial"/>
                      <w:color w:val="000000"/>
                      <w:sz w:val="20"/>
                      <w:szCs w:val="20"/>
                    </w:rPr>
                    <w:t xml:space="preserve">de la Formation et de la Réussite </w:t>
                  </w:r>
                  <w:r w:rsidRPr="00EC1027">
                    <w:rPr>
                      <w:rFonts w:ascii="Arial" w:hAnsi="Arial" w:cs="Arial"/>
                      <w:color w:val="000000"/>
                      <w:sz w:val="20"/>
                      <w:szCs w:val="20"/>
                    </w:rPr>
                    <w:t>est un service</w:t>
                  </w:r>
                  <w:r w:rsidR="00FE644D">
                    <w:rPr>
                      <w:rFonts w:ascii="Arial" w:hAnsi="Arial" w:cs="Arial"/>
                      <w:color w:val="000000"/>
                      <w:sz w:val="20"/>
                      <w:szCs w:val="20"/>
                    </w:rPr>
                    <w:t xml:space="preserve"> d’appui</w:t>
                  </w:r>
                  <w:r w:rsidRPr="00EC1027">
                    <w:rPr>
                      <w:rFonts w:ascii="Arial" w:hAnsi="Arial" w:cs="Arial"/>
                      <w:color w:val="000000"/>
                      <w:sz w:val="20"/>
                      <w:szCs w:val="20"/>
                    </w:rPr>
                    <w:t xml:space="preserve"> de l’Université rattaché à la direction générale des services. </w:t>
                  </w:r>
                  <w:r w:rsidR="00FE644D">
                    <w:rPr>
                      <w:rFonts w:ascii="Arial" w:hAnsi="Arial" w:cs="Arial"/>
                      <w:color w:val="000000"/>
                      <w:sz w:val="20"/>
                      <w:szCs w:val="20"/>
                    </w:rPr>
                    <w:t>La direction est articulée autour de 6 pôle</w:t>
                  </w:r>
                  <w:r w:rsidR="00831965">
                    <w:rPr>
                      <w:rFonts w:ascii="Arial" w:hAnsi="Arial" w:cs="Arial"/>
                      <w:color w:val="000000"/>
                      <w:sz w:val="20"/>
                      <w:szCs w:val="20"/>
                    </w:rPr>
                    <w:t>s</w:t>
                  </w:r>
                  <w:r w:rsidR="00FE644D">
                    <w:rPr>
                      <w:rFonts w:ascii="Arial" w:hAnsi="Arial" w:cs="Arial"/>
                      <w:color w:val="000000"/>
                      <w:sz w:val="20"/>
                      <w:szCs w:val="20"/>
                    </w:rPr>
                    <w:t xml:space="preserve"> : Pilotage de l’Offre de formation et gestion de la Scolarité / Pilotage de la Formation Professionnelle/ Observatoire de la Réussite et de l’Insertion Professionnelle / Orientation et construction du parcours / Insertion Professionnelle Partenariat Alumni / Entrepreneuriat Etudiant. </w:t>
                  </w:r>
                </w:p>
                <w:p w14:paraId="628CF0C9" w14:textId="2FC21042" w:rsidR="00EC1027" w:rsidRPr="00EC1027" w:rsidRDefault="00EC1027" w:rsidP="00831965">
                  <w:pPr>
                    <w:autoSpaceDE w:val="0"/>
                    <w:autoSpaceDN w:val="0"/>
                    <w:adjustRightInd w:val="0"/>
                    <w:ind w:left="-117"/>
                    <w:rPr>
                      <w:rFonts w:ascii="Arial" w:hAnsi="Arial" w:cs="Arial"/>
                      <w:color w:val="000000"/>
                      <w:sz w:val="20"/>
                      <w:szCs w:val="20"/>
                    </w:rPr>
                  </w:pPr>
                  <w:r w:rsidRPr="00EC1027">
                    <w:rPr>
                      <w:rFonts w:ascii="Arial" w:hAnsi="Arial" w:cs="Arial"/>
                      <w:color w:val="000000"/>
                      <w:sz w:val="20"/>
                      <w:szCs w:val="20"/>
                    </w:rPr>
                    <w:t>L’ingénieur exercera son activité au sein de l’Observatoire</w:t>
                  </w:r>
                  <w:r w:rsidR="00FE644D">
                    <w:rPr>
                      <w:rFonts w:ascii="Arial" w:hAnsi="Arial" w:cs="Arial"/>
                      <w:color w:val="000000"/>
                      <w:sz w:val="20"/>
                      <w:szCs w:val="20"/>
                    </w:rPr>
                    <w:t xml:space="preserve"> sous l’autorité d</w:t>
                  </w:r>
                  <w:r w:rsidR="00831965">
                    <w:rPr>
                      <w:rFonts w:ascii="Arial" w:hAnsi="Arial" w:cs="Arial"/>
                      <w:color w:val="000000"/>
                      <w:sz w:val="20"/>
                      <w:szCs w:val="20"/>
                    </w:rPr>
                    <w:t>e la</w:t>
                  </w:r>
                  <w:r w:rsidR="00FE644D">
                    <w:rPr>
                      <w:rFonts w:ascii="Arial" w:hAnsi="Arial" w:cs="Arial"/>
                      <w:color w:val="000000"/>
                      <w:sz w:val="20"/>
                      <w:szCs w:val="20"/>
                    </w:rPr>
                    <w:t xml:space="preserve"> responsable du pôle</w:t>
                  </w:r>
                  <w:r w:rsidRPr="00EC1027">
                    <w:rPr>
                      <w:rFonts w:ascii="Arial" w:hAnsi="Arial" w:cs="Arial"/>
                      <w:color w:val="000000"/>
                      <w:sz w:val="20"/>
                      <w:szCs w:val="20"/>
                    </w:rPr>
                    <w:t xml:space="preserve">. </w:t>
                  </w:r>
                </w:p>
              </w:tc>
            </w:tr>
          </w:tbl>
          <w:p w14:paraId="03E5112F" w14:textId="77777777" w:rsidR="0028358D" w:rsidRPr="000344D1" w:rsidRDefault="0028358D" w:rsidP="0065010B">
            <w:pPr>
              <w:rPr>
                <w:rFonts w:ascii="Open Sans" w:hAnsi="Open Sans" w:cs="Open Sans"/>
                <w:b/>
                <w:bCs/>
                <w:sz w:val="18"/>
                <w:szCs w:val="18"/>
              </w:rPr>
            </w:pPr>
          </w:p>
          <w:p w14:paraId="68E3B4B9" w14:textId="6C21F2A7" w:rsidR="000215A1" w:rsidRPr="000215A1" w:rsidRDefault="0011289D" w:rsidP="000215A1">
            <w:pPr>
              <w:pStyle w:val="Default"/>
              <w:rPr>
                <w:rFonts w:ascii="Arial" w:hAnsi="Arial" w:cs="Arial"/>
                <w:b/>
              </w:rPr>
            </w:pPr>
            <w:r w:rsidRPr="000215A1">
              <w:rPr>
                <w:rFonts w:ascii="Open Sans" w:hAnsi="Open Sans" w:cs="Open Sans"/>
                <w:b/>
                <w:bCs/>
                <w:sz w:val="20"/>
                <w:szCs w:val="20"/>
              </w:rPr>
              <w:t>Mission du service :</w:t>
            </w:r>
            <w:r w:rsidR="000215A1" w:rsidRPr="000215A1">
              <w:rPr>
                <w:b/>
              </w:rPr>
              <w:t xml:space="preserve"> </w:t>
            </w:r>
          </w:p>
          <w:tbl>
            <w:tblPr>
              <w:tblW w:w="9320" w:type="dxa"/>
              <w:tblBorders>
                <w:top w:val="nil"/>
                <w:left w:val="nil"/>
                <w:bottom w:val="nil"/>
                <w:right w:val="nil"/>
              </w:tblBorders>
              <w:tblLook w:val="0000" w:firstRow="0" w:lastRow="0" w:firstColumn="0" w:lastColumn="0" w:noHBand="0" w:noVBand="0"/>
            </w:tblPr>
            <w:tblGrid>
              <w:gridCol w:w="9320"/>
            </w:tblGrid>
            <w:tr w:rsidR="000215A1" w:rsidRPr="000215A1" w14:paraId="434FC1C1" w14:textId="77777777" w:rsidTr="00734626">
              <w:trPr>
                <w:trHeight w:val="547"/>
              </w:trPr>
              <w:tc>
                <w:tcPr>
                  <w:tcW w:w="0" w:type="auto"/>
                </w:tcPr>
                <w:p w14:paraId="15BA60DA" w14:textId="77777777" w:rsidR="005A61AE" w:rsidRDefault="000215A1" w:rsidP="00E00B8E">
                  <w:pPr>
                    <w:tabs>
                      <w:tab w:val="left" w:pos="2004"/>
                    </w:tabs>
                    <w:jc w:val="both"/>
                    <w:rPr>
                      <w:rFonts w:ascii="Arial" w:hAnsi="Arial" w:cs="Arial"/>
                      <w:color w:val="000000"/>
                      <w:sz w:val="20"/>
                      <w:szCs w:val="20"/>
                    </w:rPr>
                  </w:pPr>
                  <w:r w:rsidRPr="000215A1">
                    <w:rPr>
                      <w:rFonts w:ascii="Arial" w:hAnsi="Arial" w:cs="Arial"/>
                      <w:color w:val="000000"/>
                    </w:rPr>
                    <w:t xml:space="preserve"> </w:t>
                  </w:r>
                  <w:r w:rsidR="0026588E">
                    <w:rPr>
                      <w:rFonts w:ascii="Arial" w:hAnsi="Arial" w:cs="Arial"/>
                      <w:color w:val="000000"/>
                      <w:sz w:val="20"/>
                      <w:szCs w:val="20"/>
                    </w:rPr>
                    <w:t>Sous la responsabilité de la</w:t>
                  </w:r>
                  <w:r w:rsidR="00E00B8E" w:rsidRPr="00E00B8E">
                    <w:rPr>
                      <w:rFonts w:ascii="Arial" w:hAnsi="Arial" w:cs="Arial"/>
                      <w:color w:val="000000"/>
                      <w:sz w:val="20"/>
                      <w:szCs w:val="20"/>
                    </w:rPr>
                    <w:t xml:space="preserve"> responsable de l’Observatoire de la réussite et de l’insertion professionnelle en lien avec la direction de l’</w:t>
                  </w:r>
                  <w:r w:rsidR="00066295">
                    <w:rPr>
                      <w:rFonts w:ascii="Arial" w:hAnsi="Arial" w:cs="Arial"/>
                      <w:color w:val="000000"/>
                      <w:sz w:val="20"/>
                      <w:szCs w:val="20"/>
                    </w:rPr>
                    <w:t>Ecole Universitaire de 1</w:t>
                  </w:r>
                  <w:r w:rsidR="00066295" w:rsidRPr="00066295">
                    <w:rPr>
                      <w:rFonts w:ascii="Arial" w:hAnsi="Arial" w:cs="Arial"/>
                      <w:color w:val="000000"/>
                      <w:sz w:val="20"/>
                      <w:szCs w:val="20"/>
                      <w:vertAlign w:val="superscript"/>
                    </w:rPr>
                    <w:t>er</w:t>
                  </w:r>
                  <w:r w:rsidR="00066295">
                    <w:rPr>
                      <w:rFonts w:ascii="Arial" w:hAnsi="Arial" w:cs="Arial"/>
                      <w:color w:val="000000"/>
                      <w:sz w:val="20"/>
                      <w:szCs w:val="20"/>
                    </w:rPr>
                    <w:t xml:space="preserve"> cycle</w:t>
                  </w:r>
                  <w:r w:rsidR="00E00B8E" w:rsidRPr="00E00B8E">
                    <w:rPr>
                      <w:rFonts w:ascii="Arial" w:hAnsi="Arial" w:cs="Arial"/>
                      <w:color w:val="000000"/>
                      <w:sz w:val="20"/>
                      <w:szCs w:val="20"/>
                    </w:rPr>
                    <w:t>, le chef ou la cheffe de projet « évaluation réussite étudiante » contribue à l'évaluation des dispositifs déployés, dans le cadre de la loi relative à l’Orientation et à la Réussite des Etudiants (loi ORE)</w:t>
                  </w:r>
                  <w:r w:rsidR="0048573C">
                    <w:rPr>
                      <w:rFonts w:ascii="Arial" w:hAnsi="Arial" w:cs="Arial"/>
                      <w:color w:val="000000"/>
                      <w:sz w:val="20"/>
                      <w:szCs w:val="20"/>
                    </w:rPr>
                    <w:t xml:space="preserve"> </w:t>
                  </w:r>
                </w:p>
                <w:p w14:paraId="667BB4E0" w14:textId="1E5C1C78" w:rsidR="00E00B8E" w:rsidRDefault="005A61AE" w:rsidP="00E00B8E">
                  <w:pPr>
                    <w:tabs>
                      <w:tab w:val="left" w:pos="2004"/>
                    </w:tabs>
                    <w:jc w:val="both"/>
                    <w:rPr>
                      <w:rFonts w:ascii="Arial" w:hAnsi="Arial" w:cs="Arial"/>
                      <w:color w:val="000000"/>
                      <w:sz w:val="20"/>
                      <w:szCs w:val="20"/>
                    </w:rPr>
                  </w:pPr>
                  <w:r>
                    <w:rPr>
                      <w:rFonts w:ascii="Arial" w:hAnsi="Arial" w:cs="Arial"/>
                      <w:color w:val="000000"/>
                      <w:sz w:val="20"/>
                      <w:szCs w:val="20"/>
                    </w:rPr>
                    <w:t>Il Elle participe également aux différents dispositifs de l’observatoire et notamment assure le suivi de l’évaluation des enseignements</w:t>
                  </w:r>
                  <w:r w:rsidR="00E00B8E" w:rsidRPr="00E00B8E">
                    <w:rPr>
                      <w:rFonts w:ascii="Arial" w:hAnsi="Arial" w:cs="Arial"/>
                      <w:color w:val="000000"/>
                      <w:sz w:val="20"/>
                      <w:szCs w:val="20"/>
                    </w:rPr>
                    <w:t>.</w:t>
                  </w:r>
                </w:p>
                <w:p w14:paraId="4EBCF332" w14:textId="130CC28C" w:rsidR="005A61AE" w:rsidRPr="00E00B8E" w:rsidRDefault="005A61AE" w:rsidP="00E00B8E">
                  <w:pPr>
                    <w:tabs>
                      <w:tab w:val="left" w:pos="2004"/>
                    </w:tabs>
                    <w:jc w:val="both"/>
                    <w:rPr>
                      <w:rFonts w:ascii="Arial" w:hAnsi="Arial" w:cs="Arial"/>
                      <w:color w:val="000000"/>
                      <w:sz w:val="20"/>
                      <w:szCs w:val="20"/>
                    </w:rPr>
                  </w:pPr>
                  <w:r>
                    <w:rPr>
                      <w:rFonts w:ascii="Arial" w:hAnsi="Arial" w:cs="Arial"/>
                      <w:color w:val="000000"/>
                      <w:sz w:val="20"/>
                      <w:szCs w:val="20"/>
                    </w:rPr>
                    <w:t>Il travaille avec le la chargé</w:t>
                  </w:r>
                  <w:r w:rsidR="00A262C9">
                    <w:rPr>
                      <w:rFonts w:ascii="Arial" w:hAnsi="Arial" w:cs="Arial"/>
                      <w:color w:val="000000"/>
                      <w:sz w:val="20"/>
                      <w:szCs w:val="20"/>
                    </w:rPr>
                    <w:t>(e)d’étude en charge notamment du 1</w:t>
                  </w:r>
                  <w:r w:rsidR="00A262C9" w:rsidRPr="00A262C9">
                    <w:rPr>
                      <w:rFonts w:ascii="Arial" w:hAnsi="Arial" w:cs="Arial"/>
                      <w:color w:val="000000"/>
                      <w:sz w:val="20"/>
                      <w:szCs w:val="20"/>
                      <w:vertAlign w:val="superscript"/>
                    </w:rPr>
                    <w:t>er</w:t>
                  </w:r>
                  <w:r w:rsidR="00A262C9">
                    <w:rPr>
                      <w:rFonts w:ascii="Arial" w:hAnsi="Arial" w:cs="Arial"/>
                      <w:color w:val="000000"/>
                      <w:sz w:val="20"/>
                      <w:szCs w:val="20"/>
                    </w:rPr>
                    <w:t xml:space="preserve"> cycle.</w:t>
                  </w:r>
                </w:p>
                <w:p w14:paraId="0299048A" w14:textId="26109D9F" w:rsidR="000215A1" w:rsidRPr="000215A1" w:rsidRDefault="000215A1" w:rsidP="00A96138">
                  <w:pPr>
                    <w:autoSpaceDE w:val="0"/>
                    <w:autoSpaceDN w:val="0"/>
                    <w:adjustRightInd w:val="0"/>
                    <w:ind w:left="-117"/>
                    <w:rPr>
                      <w:rFonts w:ascii="Arial" w:hAnsi="Arial" w:cs="Arial"/>
                      <w:color w:val="000000"/>
                      <w:sz w:val="20"/>
                      <w:szCs w:val="20"/>
                    </w:rPr>
                  </w:pPr>
                </w:p>
              </w:tc>
            </w:tr>
          </w:tbl>
          <w:p w14:paraId="05D0E8DB" w14:textId="77777777" w:rsidR="0011289D" w:rsidRPr="000344D1" w:rsidRDefault="0011289D" w:rsidP="0065010B">
            <w:pPr>
              <w:rPr>
                <w:rFonts w:ascii="Open Sans" w:hAnsi="Open Sans" w:cs="Open Sans"/>
                <w:bCs/>
                <w:sz w:val="20"/>
                <w:szCs w:val="20"/>
              </w:rPr>
            </w:pPr>
          </w:p>
          <w:p w14:paraId="75C3B60D" w14:textId="46D454CB" w:rsidR="0065010B" w:rsidRDefault="0065010B" w:rsidP="0065010B">
            <w:pPr>
              <w:rPr>
                <w:rFonts w:ascii="Open Sans" w:hAnsi="Open Sans" w:cs="Open Sans"/>
                <w:b/>
                <w:bCs/>
                <w:sz w:val="20"/>
                <w:szCs w:val="20"/>
              </w:rPr>
            </w:pPr>
            <w:r w:rsidRPr="000215A1">
              <w:rPr>
                <w:rFonts w:ascii="Open Sans" w:hAnsi="Open Sans" w:cs="Open Sans"/>
                <w:b/>
                <w:bCs/>
                <w:sz w:val="20"/>
                <w:szCs w:val="20"/>
              </w:rPr>
              <w:t>Activités principales </w:t>
            </w:r>
            <w:r w:rsidR="0011289D" w:rsidRPr="000215A1">
              <w:rPr>
                <w:rFonts w:ascii="Open Sans" w:hAnsi="Open Sans" w:cs="Open Sans"/>
                <w:b/>
                <w:bCs/>
                <w:sz w:val="20"/>
                <w:szCs w:val="20"/>
              </w:rPr>
              <w:t xml:space="preserve">de l’agent </w:t>
            </w:r>
            <w:r w:rsidRPr="000215A1">
              <w:rPr>
                <w:rFonts w:ascii="Open Sans" w:hAnsi="Open Sans" w:cs="Open Sans"/>
                <w:b/>
                <w:bCs/>
                <w:sz w:val="20"/>
                <w:szCs w:val="20"/>
              </w:rPr>
              <w:t>:</w:t>
            </w:r>
          </w:p>
          <w:p w14:paraId="5AC5BD38" w14:textId="6EF90680" w:rsidR="00FF0BEE" w:rsidRDefault="00FF0BEE" w:rsidP="0065010B">
            <w:pPr>
              <w:rPr>
                <w:rFonts w:ascii="Open Sans" w:hAnsi="Open Sans" w:cs="Open Sans"/>
                <w:b/>
                <w:bCs/>
                <w:sz w:val="20"/>
                <w:szCs w:val="20"/>
              </w:rPr>
            </w:pPr>
          </w:p>
          <w:p w14:paraId="3FC1F764" w14:textId="6B9030BA" w:rsidR="00FF0BEE" w:rsidRPr="00066295" w:rsidRDefault="00FF0BEE" w:rsidP="00FF0BEE">
            <w:pPr>
              <w:rPr>
                <w:rFonts w:ascii="Open Sans" w:hAnsi="Open Sans" w:cs="Open Sans"/>
                <w:b/>
                <w:bCs/>
                <w:sz w:val="20"/>
                <w:szCs w:val="20"/>
              </w:rPr>
            </w:pPr>
            <w:r w:rsidRPr="00066295">
              <w:rPr>
                <w:rFonts w:ascii="Open Sans" w:hAnsi="Open Sans" w:cs="Open Sans"/>
                <w:b/>
                <w:bCs/>
                <w:sz w:val="20"/>
                <w:szCs w:val="20"/>
              </w:rPr>
              <w:t xml:space="preserve">De manière globale </w:t>
            </w:r>
            <w:r w:rsidR="0026588E" w:rsidRPr="00066295">
              <w:rPr>
                <w:rFonts w:ascii="Arial" w:hAnsi="Arial" w:cs="Arial"/>
                <w:color w:val="000000"/>
                <w:sz w:val="20"/>
                <w:szCs w:val="20"/>
              </w:rPr>
              <w:t>le chef ou la cheffe de projet</w:t>
            </w:r>
            <w:r w:rsidR="0026588E" w:rsidRPr="00066295">
              <w:rPr>
                <w:rFonts w:ascii="Open Sans" w:hAnsi="Open Sans" w:cs="Open Sans"/>
                <w:b/>
                <w:bCs/>
                <w:sz w:val="20"/>
                <w:szCs w:val="20"/>
              </w:rPr>
              <w:t xml:space="preserve"> </w:t>
            </w:r>
            <w:r w:rsidRPr="00066295">
              <w:rPr>
                <w:rFonts w:ascii="Open Sans" w:hAnsi="Open Sans" w:cs="Open Sans"/>
                <w:b/>
                <w:bCs/>
                <w:sz w:val="20"/>
                <w:szCs w:val="20"/>
              </w:rPr>
              <w:t>aur</w:t>
            </w:r>
            <w:r w:rsidR="0026588E" w:rsidRPr="00066295">
              <w:rPr>
                <w:rFonts w:ascii="Open Sans" w:hAnsi="Open Sans" w:cs="Open Sans"/>
                <w:b/>
                <w:bCs/>
                <w:sz w:val="20"/>
                <w:szCs w:val="20"/>
              </w:rPr>
              <w:t>a</w:t>
            </w:r>
            <w:r w:rsidRPr="00066295">
              <w:rPr>
                <w:rFonts w:ascii="Open Sans" w:hAnsi="Open Sans" w:cs="Open Sans"/>
                <w:b/>
                <w:bCs/>
                <w:sz w:val="20"/>
                <w:szCs w:val="20"/>
              </w:rPr>
              <w:t xml:space="preserve"> la charge de l’organisation des études quanti</w:t>
            </w:r>
            <w:r w:rsidR="0026588E" w:rsidRPr="00066295">
              <w:rPr>
                <w:rFonts w:ascii="Open Sans" w:hAnsi="Open Sans" w:cs="Open Sans"/>
                <w:b/>
                <w:bCs/>
                <w:sz w:val="20"/>
                <w:szCs w:val="20"/>
              </w:rPr>
              <w:t>tatives</w:t>
            </w:r>
            <w:r w:rsidRPr="00066295">
              <w:rPr>
                <w:rFonts w:ascii="Open Sans" w:hAnsi="Open Sans" w:cs="Open Sans"/>
                <w:b/>
                <w:bCs/>
                <w:sz w:val="20"/>
                <w:szCs w:val="20"/>
              </w:rPr>
              <w:t xml:space="preserve"> +/- qu</w:t>
            </w:r>
            <w:r w:rsidR="0026588E" w:rsidRPr="00066295">
              <w:rPr>
                <w:rFonts w:ascii="Open Sans" w:hAnsi="Open Sans" w:cs="Open Sans"/>
                <w:b/>
                <w:bCs/>
                <w:sz w:val="20"/>
                <w:szCs w:val="20"/>
              </w:rPr>
              <w:t>alitatives et sera</w:t>
            </w:r>
            <w:r w:rsidRPr="00066295">
              <w:rPr>
                <w:rFonts w:ascii="Open Sans" w:hAnsi="Open Sans" w:cs="Open Sans"/>
                <w:b/>
                <w:bCs/>
                <w:sz w:val="20"/>
                <w:szCs w:val="20"/>
              </w:rPr>
              <w:t xml:space="preserve"> impliqué(e) à toutes les phases du projet.</w:t>
            </w:r>
          </w:p>
          <w:p w14:paraId="23885A0D" w14:textId="0F97292B" w:rsidR="00FF0BEE" w:rsidRPr="00C50623" w:rsidRDefault="00FF0BEE" w:rsidP="00FF0BEE">
            <w:pPr>
              <w:rPr>
                <w:rFonts w:ascii="Open Sans" w:hAnsi="Open Sans" w:cs="Open Sans"/>
                <w:b/>
                <w:bCs/>
                <w:sz w:val="20"/>
                <w:szCs w:val="20"/>
                <w:highlight w:val="yellow"/>
              </w:rPr>
            </w:pPr>
          </w:p>
          <w:p w14:paraId="39CA0C79" w14:textId="77777777" w:rsidR="00C50623" w:rsidRPr="00066295" w:rsidRDefault="00C50623" w:rsidP="00C50623">
            <w:pPr>
              <w:pStyle w:val="Paragraphedeliste"/>
              <w:numPr>
                <w:ilvl w:val="0"/>
                <w:numId w:val="3"/>
              </w:numPr>
              <w:rPr>
                <w:rFonts w:ascii="Arial" w:hAnsi="Arial" w:cs="Arial"/>
                <w:sz w:val="20"/>
                <w:szCs w:val="20"/>
              </w:rPr>
            </w:pPr>
            <w:r w:rsidRPr="00066295">
              <w:rPr>
                <w:rFonts w:ascii="Arial" w:hAnsi="Arial" w:cs="Arial"/>
                <w:b/>
                <w:sz w:val="20"/>
                <w:szCs w:val="20"/>
              </w:rPr>
              <w:t>Echanger/recueillir</w:t>
            </w:r>
            <w:r w:rsidRPr="00066295">
              <w:rPr>
                <w:rFonts w:ascii="Arial" w:hAnsi="Arial" w:cs="Arial"/>
                <w:sz w:val="20"/>
                <w:szCs w:val="20"/>
              </w:rPr>
              <w:t xml:space="preserve"> les besoins</w:t>
            </w:r>
          </w:p>
          <w:p w14:paraId="174D5F24" w14:textId="77777777" w:rsidR="00C50623" w:rsidRPr="00066295" w:rsidRDefault="00C50623" w:rsidP="00C50623">
            <w:pPr>
              <w:pStyle w:val="Paragraphedeliste"/>
              <w:numPr>
                <w:ilvl w:val="0"/>
                <w:numId w:val="3"/>
              </w:numPr>
              <w:rPr>
                <w:rFonts w:ascii="Arial" w:hAnsi="Arial" w:cs="Arial"/>
                <w:sz w:val="20"/>
                <w:szCs w:val="20"/>
              </w:rPr>
            </w:pPr>
            <w:r w:rsidRPr="00066295">
              <w:rPr>
                <w:rFonts w:ascii="Arial" w:hAnsi="Arial" w:cs="Arial"/>
                <w:b/>
                <w:sz w:val="20"/>
                <w:szCs w:val="20"/>
              </w:rPr>
              <w:t xml:space="preserve">Conseiller </w:t>
            </w:r>
            <w:r w:rsidRPr="00066295">
              <w:rPr>
                <w:rFonts w:ascii="Arial" w:hAnsi="Arial" w:cs="Arial"/>
                <w:sz w:val="20"/>
                <w:szCs w:val="20"/>
              </w:rPr>
              <w:t>sur la méthodologie à mettre en œuvre</w:t>
            </w:r>
          </w:p>
          <w:p w14:paraId="0E47B21C" w14:textId="01B6DB27" w:rsidR="00C50623" w:rsidRDefault="00C50623" w:rsidP="00C50623">
            <w:pPr>
              <w:pStyle w:val="Paragraphedeliste"/>
              <w:numPr>
                <w:ilvl w:val="0"/>
                <w:numId w:val="3"/>
              </w:numPr>
              <w:rPr>
                <w:rFonts w:ascii="Arial" w:hAnsi="Arial" w:cs="Arial"/>
                <w:sz w:val="20"/>
                <w:szCs w:val="20"/>
              </w:rPr>
            </w:pPr>
            <w:r w:rsidRPr="00066295">
              <w:rPr>
                <w:rFonts w:ascii="Arial" w:hAnsi="Arial" w:cs="Arial"/>
                <w:b/>
                <w:sz w:val="20"/>
                <w:szCs w:val="20"/>
              </w:rPr>
              <w:t>Construire et programmer</w:t>
            </w:r>
            <w:r w:rsidRPr="00066295">
              <w:rPr>
                <w:rFonts w:ascii="Arial" w:hAnsi="Arial" w:cs="Arial"/>
                <w:sz w:val="20"/>
                <w:szCs w:val="20"/>
              </w:rPr>
              <w:t xml:space="preserve"> le matériel d’étude</w:t>
            </w:r>
          </w:p>
          <w:p w14:paraId="5F021566" w14:textId="652A69F5" w:rsidR="004822A6" w:rsidRPr="00066295" w:rsidRDefault="004822A6" w:rsidP="00C50623">
            <w:pPr>
              <w:pStyle w:val="Paragraphedeliste"/>
              <w:numPr>
                <w:ilvl w:val="0"/>
                <w:numId w:val="3"/>
              </w:numPr>
              <w:rPr>
                <w:rFonts w:ascii="Arial" w:hAnsi="Arial" w:cs="Arial"/>
                <w:sz w:val="20"/>
                <w:szCs w:val="20"/>
              </w:rPr>
            </w:pPr>
            <w:r>
              <w:rPr>
                <w:rFonts w:ascii="Arial" w:hAnsi="Arial" w:cs="Arial"/>
                <w:b/>
                <w:sz w:val="20"/>
                <w:szCs w:val="20"/>
              </w:rPr>
              <w:t xml:space="preserve">Mettre en place </w:t>
            </w:r>
            <w:r>
              <w:rPr>
                <w:rFonts w:ascii="Arial" w:hAnsi="Arial" w:cs="Arial"/>
                <w:sz w:val="20"/>
                <w:szCs w:val="20"/>
              </w:rPr>
              <w:t>la logistique</w:t>
            </w:r>
            <w:r w:rsidR="00765AE6">
              <w:rPr>
                <w:rFonts w:ascii="Arial" w:hAnsi="Arial" w:cs="Arial"/>
                <w:sz w:val="20"/>
                <w:szCs w:val="20"/>
              </w:rPr>
              <w:t xml:space="preserve"> des opérations de collecte pour les enquêtes</w:t>
            </w:r>
          </w:p>
          <w:p w14:paraId="6F88A154" w14:textId="77777777" w:rsidR="00C50623" w:rsidRPr="00066295" w:rsidRDefault="00C50623" w:rsidP="00C50623">
            <w:pPr>
              <w:pStyle w:val="Paragraphedeliste"/>
              <w:numPr>
                <w:ilvl w:val="0"/>
                <w:numId w:val="3"/>
              </w:numPr>
              <w:rPr>
                <w:rFonts w:ascii="Arial" w:hAnsi="Arial" w:cs="Arial"/>
                <w:sz w:val="20"/>
                <w:szCs w:val="20"/>
              </w:rPr>
            </w:pPr>
            <w:r w:rsidRPr="00066295">
              <w:rPr>
                <w:rFonts w:ascii="Arial" w:hAnsi="Arial" w:cs="Arial"/>
                <w:b/>
                <w:sz w:val="20"/>
                <w:szCs w:val="20"/>
              </w:rPr>
              <w:t>Gérer le lancement de l’étude :</w:t>
            </w:r>
            <w:r w:rsidRPr="00066295">
              <w:rPr>
                <w:rFonts w:ascii="Arial" w:hAnsi="Arial" w:cs="Arial"/>
                <w:sz w:val="20"/>
                <w:szCs w:val="20"/>
              </w:rPr>
              <w:t xml:space="preserve"> mettre en place la logistique des opérations de collecte (listings des étudiant.es à interroger), programmer les invitations, les relances si nécessaires</w:t>
            </w:r>
          </w:p>
          <w:p w14:paraId="71F2D984" w14:textId="77777777" w:rsidR="00765AE6" w:rsidRDefault="00765AE6" w:rsidP="00C50623">
            <w:pPr>
              <w:pStyle w:val="Paragraphedeliste"/>
              <w:numPr>
                <w:ilvl w:val="0"/>
                <w:numId w:val="3"/>
              </w:numPr>
              <w:rPr>
                <w:rFonts w:ascii="Arial" w:hAnsi="Arial" w:cs="Arial"/>
                <w:sz w:val="20"/>
                <w:szCs w:val="20"/>
              </w:rPr>
            </w:pPr>
            <w:r w:rsidRPr="009B1382">
              <w:rPr>
                <w:rFonts w:ascii="Arial" w:hAnsi="Arial" w:cs="Arial"/>
                <w:b/>
                <w:sz w:val="20"/>
                <w:szCs w:val="20"/>
              </w:rPr>
              <w:t>Apporter un support technique</w:t>
            </w:r>
            <w:r>
              <w:rPr>
                <w:rFonts w:ascii="Arial" w:hAnsi="Arial" w:cs="Arial"/>
                <w:sz w:val="20"/>
                <w:szCs w:val="20"/>
              </w:rPr>
              <w:t xml:space="preserve"> </w:t>
            </w:r>
            <w:r w:rsidRPr="00151801">
              <w:rPr>
                <w:rFonts w:ascii="Arial" w:hAnsi="Arial" w:cs="Arial"/>
                <w:sz w:val="20"/>
                <w:szCs w:val="20"/>
              </w:rPr>
              <w:t xml:space="preserve">aux utilisateurs </w:t>
            </w:r>
            <w:r>
              <w:rPr>
                <w:rFonts w:ascii="Arial" w:hAnsi="Arial" w:cs="Arial"/>
                <w:sz w:val="20"/>
                <w:szCs w:val="20"/>
              </w:rPr>
              <w:t>des outils (sphynx…)</w:t>
            </w:r>
            <w:r w:rsidRPr="00151801">
              <w:rPr>
                <w:rFonts w:ascii="Arial" w:hAnsi="Arial" w:cs="Arial"/>
                <w:sz w:val="20"/>
                <w:szCs w:val="20"/>
              </w:rPr>
              <w:t xml:space="preserve"> pour le paramétrage</w:t>
            </w:r>
          </w:p>
          <w:p w14:paraId="67A20674" w14:textId="2584C7D4" w:rsidR="00C50623" w:rsidRPr="00066295" w:rsidRDefault="00C50623" w:rsidP="00C50623">
            <w:pPr>
              <w:pStyle w:val="Paragraphedeliste"/>
              <w:numPr>
                <w:ilvl w:val="0"/>
                <w:numId w:val="3"/>
              </w:numPr>
              <w:rPr>
                <w:rFonts w:ascii="Arial" w:hAnsi="Arial" w:cs="Arial"/>
                <w:sz w:val="20"/>
                <w:szCs w:val="20"/>
              </w:rPr>
            </w:pPr>
            <w:r w:rsidRPr="00066295">
              <w:rPr>
                <w:rFonts w:ascii="Arial" w:hAnsi="Arial" w:cs="Arial"/>
                <w:b/>
                <w:sz w:val="20"/>
                <w:szCs w:val="20"/>
              </w:rPr>
              <w:t>Analyser</w:t>
            </w:r>
            <w:r w:rsidRPr="00066295">
              <w:rPr>
                <w:rFonts w:ascii="Arial" w:hAnsi="Arial" w:cs="Arial"/>
                <w:sz w:val="20"/>
                <w:szCs w:val="20"/>
              </w:rPr>
              <w:t> : Recueil et nettoyage des données, analyses statistiques</w:t>
            </w:r>
          </w:p>
          <w:p w14:paraId="4DDE828E" w14:textId="77777777" w:rsidR="00C50623" w:rsidRPr="00066295" w:rsidRDefault="00C50623" w:rsidP="00C50623">
            <w:pPr>
              <w:pStyle w:val="Paragraphedeliste"/>
              <w:numPr>
                <w:ilvl w:val="0"/>
                <w:numId w:val="3"/>
              </w:numPr>
              <w:rPr>
                <w:rFonts w:ascii="Arial" w:hAnsi="Arial" w:cs="Arial"/>
                <w:sz w:val="20"/>
                <w:szCs w:val="20"/>
              </w:rPr>
            </w:pPr>
            <w:r w:rsidRPr="00066295">
              <w:rPr>
                <w:rFonts w:ascii="Arial" w:hAnsi="Arial" w:cs="Arial"/>
                <w:b/>
                <w:sz w:val="20"/>
                <w:szCs w:val="20"/>
              </w:rPr>
              <w:t>Livrer :</w:t>
            </w:r>
            <w:r w:rsidRPr="00066295">
              <w:rPr>
                <w:rFonts w:ascii="Arial" w:hAnsi="Arial" w:cs="Arial"/>
                <w:sz w:val="20"/>
                <w:szCs w:val="20"/>
              </w:rPr>
              <w:t xml:space="preserve"> Appropriation et mise en perspective des résultats, rédaction et présentation des rapports d’études </w:t>
            </w:r>
          </w:p>
          <w:p w14:paraId="6C43696F" w14:textId="77777777" w:rsidR="00C50623" w:rsidRPr="00066295" w:rsidRDefault="00C50623" w:rsidP="00C50623">
            <w:pPr>
              <w:pStyle w:val="Paragraphedeliste"/>
              <w:numPr>
                <w:ilvl w:val="0"/>
                <w:numId w:val="3"/>
              </w:numPr>
              <w:rPr>
                <w:rFonts w:ascii="Arial" w:hAnsi="Arial" w:cs="Arial"/>
                <w:sz w:val="20"/>
                <w:szCs w:val="20"/>
              </w:rPr>
            </w:pPr>
            <w:r w:rsidRPr="00066295">
              <w:rPr>
                <w:rFonts w:ascii="Arial" w:hAnsi="Arial" w:cs="Arial"/>
                <w:b/>
                <w:sz w:val="20"/>
                <w:szCs w:val="20"/>
              </w:rPr>
              <w:t>Valoriser</w:t>
            </w:r>
            <w:r w:rsidRPr="00066295">
              <w:rPr>
                <w:rFonts w:ascii="Arial" w:hAnsi="Arial" w:cs="Arial"/>
                <w:sz w:val="20"/>
                <w:szCs w:val="20"/>
              </w:rPr>
              <w:t xml:space="preserve"> les résultats : diffusions des résultats et accompagnement au besoin à l’appropriation des résultats.</w:t>
            </w:r>
          </w:p>
          <w:p w14:paraId="783AD919" w14:textId="1355D3A9" w:rsidR="003305E4" w:rsidRDefault="003305E4" w:rsidP="0065010B">
            <w:pPr>
              <w:rPr>
                <w:rFonts w:ascii="Open Sans" w:hAnsi="Open Sans" w:cs="Open Sans"/>
                <w:b/>
                <w:bCs/>
                <w:sz w:val="20"/>
                <w:szCs w:val="20"/>
              </w:rPr>
            </w:pPr>
          </w:p>
          <w:p w14:paraId="2A38BA21" w14:textId="241902DD" w:rsidR="003305E4" w:rsidRPr="00E00B8E" w:rsidRDefault="003305E4" w:rsidP="0065010B">
            <w:pPr>
              <w:rPr>
                <w:rFonts w:ascii="Arial" w:hAnsi="Arial" w:cs="Arial"/>
                <w:b/>
                <w:sz w:val="20"/>
                <w:szCs w:val="20"/>
              </w:rPr>
            </w:pPr>
            <w:r>
              <w:rPr>
                <w:rFonts w:ascii="Open Sans" w:hAnsi="Open Sans" w:cs="Open Sans"/>
                <w:b/>
                <w:bCs/>
                <w:sz w:val="20"/>
                <w:szCs w:val="20"/>
              </w:rPr>
              <w:t>Evaluation des Enseignements et de l’Environnement de Travail</w:t>
            </w:r>
            <w:r w:rsidR="00CF23AE">
              <w:rPr>
                <w:rFonts w:ascii="Open Sans" w:hAnsi="Open Sans" w:cs="Open Sans"/>
                <w:b/>
                <w:bCs/>
                <w:sz w:val="20"/>
                <w:szCs w:val="20"/>
              </w:rPr>
              <w:t xml:space="preserve"> </w:t>
            </w:r>
            <w:r w:rsidR="00CF23AE" w:rsidRPr="00CF23AE">
              <w:rPr>
                <w:rFonts w:ascii="Open Sans" w:hAnsi="Open Sans" w:cs="Open Sans"/>
                <w:b/>
                <w:bCs/>
                <w:sz w:val="20"/>
                <w:szCs w:val="20"/>
              </w:rPr>
              <w:t>(</w:t>
            </w:r>
            <w:r w:rsidR="0026588E">
              <w:rPr>
                <w:rFonts w:ascii="Arial" w:hAnsi="Arial" w:cs="Arial"/>
                <w:b/>
                <w:sz w:val="20"/>
                <w:szCs w:val="20"/>
              </w:rPr>
              <w:t>pilotage collégial avec l’Ecole Universitaire de 1</w:t>
            </w:r>
            <w:r w:rsidR="0026588E" w:rsidRPr="0026588E">
              <w:rPr>
                <w:rFonts w:ascii="Arial" w:hAnsi="Arial" w:cs="Arial"/>
                <w:b/>
                <w:sz w:val="20"/>
                <w:szCs w:val="20"/>
                <w:vertAlign w:val="superscript"/>
              </w:rPr>
              <w:t>er</w:t>
            </w:r>
            <w:r w:rsidR="0026588E">
              <w:rPr>
                <w:rFonts w:ascii="Arial" w:hAnsi="Arial" w:cs="Arial"/>
                <w:b/>
                <w:sz w:val="20"/>
                <w:szCs w:val="20"/>
              </w:rPr>
              <w:t xml:space="preserve"> Cycle</w:t>
            </w:r>
            <w:r w:rsidR="00CF23AE" w:rsidRPr="00CF23AE">
              <w:rPr>
                <w:rFonts w:ascii="Arial" w:hAnsi="Arial" w:cs="Arial"/>
                <w:b/>
                <w:sz w:val="20"/>
                <w:szCs w:val="20"/>
              </w:rPr>
              <w:t>)</w:t>
            </w:r>
          </w:p>
          <w:p w14:paraId="31132285" w14:textId="77777777" w:rsidR="00751473" w:rsidRDefault="00751473" w:rsidP="00A944BF">
            <w:pPr>
              <w:pStyle w:val="Paragraphedeliste"/>
              <w:rPr>
                <w:rFonts w:ascii="Arial" w:hAnsi="Arial" w:cs="Arial"/>
                <w:sz w:val="20"/>
                <w:szCs w:val="20"/>
              </w:rPr>
            </w:pPr>
          </w:p>
          <w:p w14:paraId="7832AF0B" w14:textId="4F6C57D6" w:rsidR="00B21516" w:rsidRPr="00765AE6" w:rsidRDefault="00B21516" w:rsidP="00765AE6">
            <w:pPr>
              <w:rPr>
                <w:rFonts w:ascii="Arial" w:hAnsi="Arial" w:cs="Arial"/>
                <w:sz w:val="20"/>
                <w:szCs w:val="20"/>
              </w:rPr>
            </w:pPr>
          </w:p>
          <w:p w14:paraId="021115A5" w14:textId="05A2A1DB" w:rsidR="00B21516" w:rsidRPr="00151801" w:rsidRDefault="00B21516" w:rsidP="00E00B8E">
            <w:pPr>
              <w:pStyle w:val="Paragraphedeliste"/>
              <w:numPr>
                <w:ilvl w:val="0"/>
                <w:numId w:val="3"/>
              </w:numPr>
              <w:rPr>
                <w:rFonts w:ascii="Arial" w:hAnsi="Arial" w:cs="Arial"/>
                <w:sz w:val="20"/>
                <w:szCs w:val="20"/>
              </w:rPr>
            </w:pPr>
            <w:r w:rsidRPr="009B1382">
              <w:rPr>
                <w:rFonts w:ascii="Arial" w:hAnsi="Arial" w:cs="Arial"/>
                <w:b/>
                <w:sz w:val="20"/>
                <w:szCs w:val="20"/>
              </w:rPr>
              <w:t>Gérer les comptes</w:t>
            </w:r>
            <w:r w:rsidRPr="00151801">
              <w:rPr>
                <w:rFonts w:ascii="Arial" w:hAnsi="Arial" w:cs="Arial"/>
                <w:sz w:val="20"/>
                <w:szCs w:val="20"/>
              </w:rPr>
              <w:t xml:space="preserve"> Sphinx existants (création</w:t>
            </w:r>
            <w:r w:rsidR="003B6976" w:rsidRPr="00151801">
              <w:rPr>
                <w:rFonts w:ascii="Arial" w:hAnsi="Arial" w:cs="Arial"/>
                <w:sz w:val="20"/>
                <w:szCs w:val="20"/>
              </w:rPr>
              <w:t xml:space="preserve"> par service</w:t>
            </w:r>
            <w:r w:rsidRPr="00151801">
              <w:rPr>
                <w:rFonts w:ascii="Arial" w:hAnsi="Arial" w:cs="Arial"/>
                <w:sz w:val="20"/>
                <w:szCs w:val="20"/>
              </w:rPr>
              <w:t>, attribution de mails)</w:t>
            </w:r>
            <w:r w:rsidR="003B6976" w:rsidRPr="00151801">
              <w:rPr>
                <w:rFonts w:ascii="Arial" w:hAnsi="Arial" w:cs="Arial"/>
                <w:sz w:val="20"/>
                <w:szCs w:val="20"/>
              </w:rPr>
              <w:t xml:space="preserve"> </w:t>
            </w:r>
          </w:p>
          <w:p w14:paraId="2F4E5AF0" w14:textId="55F0E536" w:rsidR="00B21516" w:rsidRPr="00151801" w:rsidRDefault="003305E4" w:rsidP="00E00B8E">
            <w:pPr>
              <w:pStyle w:val="Paragraphedeliste"/>
              <w:numPr>
                <w:ilvl w:val="0"/>
                <w:numId w:val="3"/>
              </w:numPr>
              <w:rPr>
                <w:rFonts w:ascii="Arial" w:hAnsi="Arial" w:cs="Arial"/>
                <w:sz w:val="20"/>
                <w:szCs w:val="20"/>
              </w:rPr>
            </w:pPr>
            <w:r w:rsidRPr="00151801">
              <w:rPr>
                <w:rFonts w:ascii="Arial" w:hAnsi="Arial" w:cs="Arial"/>
                <w:sz w:val="20"/>
                <w:szCs w:val="20"/>
              </w:rPr>
              <w:t>Suivre l</w:t>
            </w:r>
            <w:r w:rsidR="00B21516" w:rsidRPr="00151801">
              <w:rPr>
                <w:rFonts w:ascii="Arial" w:hAnsi="Arial" w:cs="Arial"/>
                <w:sz w:val="20"/>
                <w:szCs w:val="20"/>
              </w:rPr>
              <w:t xml:space="preserve">es mises à jour </w:t>
            </w:r>
            <w:r w:rsidR="003B6976" w:rsidRPr="00151801">
              <w:rPr>
                <w:rFonts w:ascii="Arial" w:hAnsi="Arial" w:cs="Arial"/>
                <w:sz w:val="20"/>
                <w:szCs w:val="20"/>
              </w:rPr>
              <w:t xml:space="preserve">du logiciel Sphinx </w:t>
            </w:r>
            <w:r w:rsidR="00B21516" w:rsidRPr="00151801">
              <w:rPr>
                <w:rFonts w:ascii="Arial" w:hAnsi="Arial" w:cs="Arial"/>
                <w:sz w:val="20"/>
                <w:szCs w:val="20"/>
              </w:rPr>
              <w:t>avec la DSI</w:t>
            </w:r>
          </w:p>
          <w:p w14:paraId="154A9A57" w14:textId="637E82D5" w:rsidR="003305E4" w:rsidRPr="00151801" w:rsidRDefault="003305E4" w:rsidP="00E00B8E">
            <w:pPr>
              <w:pStyle w:val="Paragraphedeliste"/>
              <w:numPr>
                <w:ilvl w:val="0"/>
                <w:numId w:val="3"/>
              </w:numPr>
              <w:rPr>
                <w:rFonts w:ascii="Arial" w:hAnsi="Arial" w:cs="Arial"/>
                <w:sz w:val="20"/>
                <w:szCs w:val="20"/>
              </w:rPr>
            </w:pPr>
            <w:r w:rsidRPr="009B1382">
              <w:rPr>
                <w:rFonts w:ascii="Arial" w:hAnsi="Arial" w:cs="Arial"/>
                <w:b/>
                <w:sz w:val="20"/>
                <w:szCs w:val="20"/>
              </w:rPr>
              <w:t>Participer au calcul de l’in</w:t>
            </w:r>
            <w:r w:rsidR="00A944BF" w:rsidRPr="009B1382">
              <w:rPr>
                <w:rFonts w:ascii="Arial" w:hAnsi="Arial" w:cs="Arial"/>
                <w:b/>
                <w:sz w:val="20"/>
                <w:szCs w:val="20"/>
              </w:rPr>
              <w:t>dicateur ministériel</w:t>
            </w:r>
            <w:r w:rsidR="00A944BF">
              <w:rPr>
                <w:rFonts w:ascii="Arial" w:hAnsi="Arial" w:cs="Arial"/>
                <w:sz w:val="20"/>
                <w:szCs w:val="20"/>
              </w:rPr>
              <w:t xml:space="preserve"> pour l’EEE (recueil des fichiers, consolidation des données)</w:t>
            </w:r>
          </w:p>
          <w:p w14:paraId="222533B8" w14:textId="5677752F" w:rsidR="003305E4" w:rsidRDefault="003305E4" w:rsidP="003305E4">
            <w:pPr>
              <w:rPr>
                <w:rFonts w:ascii="Arial" w:hAnsi="Arial" w:cs="Arial"/>
                <w:sz w:val="20"/>
                <w:szCs w:val="20"/>
                <w:highlight w:val="yellow"/>
              </w:rPr>
            </w:pPr>
          </w:p>
          <w:p w14:paraId="3A41C0A4" w14:textId="0F1DA9B8" w:rsidR="00D427FF" w:rsidRPr="00197BD5" w:rsidRDefault="003305E4" w:rsidP="003305E4">
            <w:pPr>
              <w:rPr>
                <w:rFonts w:ascii="Arial" w:hAnsi="Arial" w:cs="Arial"/>
                <w:b/>
                <w:sz w:val="20"/>
                <w:szCs w:val="20"/>
              </w:rPr>
            </w:pPr>
            <w:r w:rsidRPr="00197BD5">
              <w:rPr>
                <w:rFonts w:ascii="Arial" w:hAnsi="Arial" w:cs="Arial"/>
                <w:b/>
                <w:sz w:val="20"/>
                <w:szCs w:val="20"/>
              </w:rPr>
              <w:t>Evaluation des dispositifs de ORE et de l’insertion professionnelle</w:t>
            </w:r>
          </w:p>
          <w:p w14:paraId="73676018" w14:textId="45F88525" w:rsidR="00D427FF" w:rsidRPr="00CF23AE" w:rsidRDefault="00D427FF" w:rsidP="00E00B8E">
            <w:pPr>
              <w:pStyle w:val="Paragraphedeliste"/>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2004"/>
              </w:tabs>
              <w:spacing w:after="160" w:line="259" w:lineRule="auto"/>
              <w:jc w:val="both"/>
              <w:rPr>
                <w:rFonts w:ascii="Arial" w:hAnsi="Arial" w:cs="Arial"/>
                <w:sz w:val="20"/>
                <w:szCs w:val="20"/>
              </w:rPr>
            </w:pPr>
            <w:r w:rsidRPr="00CF23AE">
              <w:rPr>
                <w:rFonts w:ascii="Arial" w:hAnsi="Arial" w:cs="Arial"/>
                <w:sz w:val="20"/>
                <w:szCs w:val="20"/>
              </w:rPr>
              <w:t>Etudier et analyser les résultats et impacts des programmes d’actions définis pour les formations du 1er cycle (dispo</w:t>
            </w:r>
            <w:r w:rsidR="00FA7B65">
              <w:rPr>
                <w:rFonts w:ascii="Arial" w:hAnsi="Arial" w:cs="Arial"/>
                <w:sz w:val="20"/>
                <w:szCs w:val="20"/>
              </w:rPr>
              <w:t>sitifs spécifiques type oui/si ou autre</w:t>
            </w:r>
            <w:r w:rsidRPr="00CF23AE">
              <w:rPr>
                <w:rFonts w:ascii="Arial" w:hAnsi="Arial" w:cs="Arial"/>
                <w:sz w:val="20"/>
                <w:szCs w:val="20"/>
              </w:rPr>
              <w:t>…)</w:t>
            </w:r>
          </w:p>
          <w:p w14:paraId="5CB5EB38" w14:textId="4154B42D" w:rsidR="00197BD5" w:rsidRPr="000E7B60" w:rsidRDefault="00197BD5" w:rsidP="000E7B60">
            <w:pPr>
              <w:pStyle w:val="Paragraphedeliste"/>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2004"/>
              </w:tabs>
              <w:spacing w:after="160" w:line="259" w:lineRule="auto"/>
              <w:jc w:val="both"/>
              <w:rPr>
                <w:rFonts w:ascii="Arial" w:hAnsi="Arial" w:cs="Arial"/>
                <w:sz w:val="20"/>
                <w:szCs w:val="20"/>
              </w:rPr>
            </w:pPr>
            <w:r w:rsidRPr="00CF23AE">
              <w:rPr>
                <w:rFonts w:ascii="Arial" w:hAnsi="Arial" w:cs="Arial"/>
                <w:sz w:val="20"/>
                <w:szCs w:val="20"/>
              </w:rPr>
              <w:t>Contribuer à accompagner les composantes et universités membres associés opérateurs des formations pour rendre évaluables les dispositifs nouveaux</w:t>
            </w:r>
            <w:r w:rsidR="00066295">
              <w:rPr>
                <w:rFonts w:ascii="Arial" w:hAnsi="Arial" w:cs="Arial"/>
                <w:sz w:val="20"/>
                <w:szCs w:val="20"/>
              </w:rPr>
              <w:t xml:space="preserve"> et assurer le suivi </w:t>
            </w:r>
            <w:r w:rsidR="00066295" w:rsidRPr="00CF23AE">
              <w:rPr>
                <w:rFonts w:ascii="Arial" w:hAnsi="Arial" w:cs="Arial"/>
                <w:sz w:val="20"/>
                <w:szCs w:val="20"/>
              </w:rPr>
              <w:t xml:space="preserve">et l’évaluation des dispositifs </w:t>
            </w:r>
            <w:r w:rsidR="00066295">
              <w:rPr>
                <w:rFonts w:ascii="Arial" w:hAnsi="Arial" w:cs="Arial"/>
                <w:sz w:val="20"/>
                <w:szCs w:val="20"/>
              </w:rPr>
              <w:t xml:space="preserve">déjà </w:t>
            </w:r>
            <w:r w:rsidR="00066295" w:rsidRPr="00CF23AE">
              <w:rPr>
                <w:rFonts w:ascii="Arial" w:hAnsi="Arial" w:cs="Arial"/>
                <w:sz w:val="20"/>
                <w:szCs w:val="20"/>
              </w:rPr>
              <w:t>déployés</w:t>
            </w:r>
            <w:r w:rsidR="000E7B60">
              <w:rPr>
                <w:rFonts w:ascii="Arial" w:hAnsi="Arial" w:cs="Arial"/>
                <w:sz w:val="20"/>
                <w:szCs w:val="20"/>
              </w:rPr>
              <w:t>,</w:t>
            </w:r>
            <w:r w:rsidR="000E7B60" w:rsidRPr="00CF23AE">
              <w:rPr>
                <w:rFonts w:ascii="Arial" w:hAnsi="Arial" w:cs="Arial"/>
                <w:sz w:val="20"/>
                <w:szCs w:val="20"/>
              </w:rPr>
              <w:t xml:space="preserve"> sélectionner les éléments nécessaires, les variables à retenir pour définir des indicateurs pertinents</w:t>
            </w:r>
          </w:p>
          <w:p w14:paraId="0E7327E5" w14:textId="416056D5" w:rsidR="00E56AE4" w:rsidRDefault="00E56AE4" w:rsidP="00E00B8E">
            <w:pPr>
              <w:pStyle w:val="Paragraphedeliste"/>
              <w:numPr>
                <w:ilvl w:val="0"/>
                <w:numId w:val="3"/>
              </w:numPr>
              <w:rPr>
                <w:rFonts w:ascii="Arial" w:hAnsi="Arial" w:cs="Arial"/>
                <w:sz w:val="20"/>
                <w:szCs w:val="20"/>
              </w:rPr>
            </w:pPr>
            <w:r w:rsidRPr="00A96138">
              <w:rPr>
                <w:rFonts w:ascii="Arial" w:hAnsi="Arial" w:cs="Arial"/>
                <w:sz w:val="20"/>
                <w:szCs w:val="20"/>
              </w:rPr>
              <w:lastRenderedPageBreak/>
              <w:t>Appui technique</w:t>
            </w:r>
            <w:r w:rsidR="00A96138" w:rsidRPr="00A96138">
              <w:rPr>
                <w:rFonts w:ascii="Arial" w:hAnsi="Arial" w:cs="Arial"/>
                <w:sz w:val="20"/>
                <w:szCs w:val="20"/>
              </w:rPr>
              <w:t xml:space="preserve"> et méthodologique</w:t>
            </w:r>
            <w:r w:rsidRPr="00A96138">
              <w:rPr>
                <w:rFonts w:ascii="Arial" w:hAnsi="Arial" w:cs="Arial"/>
                <w:sz w:val="20"/>
                <w:szCs w:val="20"/>
              </w:rPr>
              <w:t xml:space="preserve"> à l’analyse statistique d’enquêtes menées par des équipes de recherche (notamment DIDASCO, CIAMS) afin de mesurer l’impact des transformations pédagogiques et de dégager des pistes pour améliorer les conditions d’apprentissage des étudiants. </w:t>
            </w:r>
            <w:r w:rsidR="00CF23AE" w:rsidRPr="005E18B1">
              <w:rPr>
                <w:rFonts w:ascii="Arial" w:hAnsi="Arial" w:cs="Arial"/>
                <w:sz w:val="20"/>
                <w:szCs w:val="20"/>
              </w:rPr>
              <w:t>Exploiter et analyser les résultats d’enquêtes</w:t>
            </w:r>
          </w:p>
          <w:p w14:paraId="741A1498" w14:textId="77777777" w:rsidR="00CF23AE" w:rsidRPr="00CF23AE" w:rsidRDefault="00CF23AE" w:rsidP="00E00B8E">
            <w:pPr>
              <w:pStyle w:val="Paragraphedeliste"/>
              <w:numPr>
                <w:ilvl w:val="0"/>
                <w:numId w:val="3"/>
              </w:numPr>
              <w:pBdr>
                <w:top w:val="none" w:sz="4" w:space="0" w:color="000000"/>
                <w:left w:val="none" w:sz="4" w:space="0" w:color="000000"/>
                <w:bottom w:val="none" w:sz="4" w:space="0" w:color="000000"/>
                <w:right w:val="none" w:sz="4" w:space="0" w:color="000000"/>
                <w:between w:val="none" w:sz="4" w:space="0" w:color="000000"/>
              </w:pBdr>
              <w:rPr>
                <w:rFonts w:ascii="Arial" w:hAnsi="Arial" w:cs="Arial"/>
                <w:sz w:val="20"/>
                <w:szCs w:val="20"/>
              </w:rPr>
            </w:pPr>
            <w:r w:rsidRPr="00CF23AE">
              <w:rPr>
                <w:rFonts w:ascii="Arial" w:hAnsi="Arial" w:cs="Arial"/>
                <w:sz w:val="20"/>
                <w:szCs w:val="20"/>
              </w:rPr>
              <w:t>Assurer une veille et capitaliser sur les évaluations ou études menées au sein de l’université</w:t>
            </w:r>
          </w:p>
          <w:p w14:paraId="27F00099" w14:textId="10B7E85C" w:rsidR="00CF23AE" w:rsidRPr="00CF23AE" w:rsidRDefault="00CF23AE" w:rsidP="00E00B8E">
            <w:pPr>
              <w:pStyle w:val="Paragraphedeliste"/>
              <w:numPr>
                <w:ilvl w:val="0"/>
                <w:numId w:val="3"/>
              </w:numPr>
              <w:pBdr>
                <w:top w:val="none" w:sz="4" w:space="0" w:color="000000"/>
                <w:left w:val="none" w:sz="4" w:space="0" w:color="000000"/>
                <w:bottom w:val="none" w:sz="4" w:space="0" w:color="000000"/>
                <w:right w:val="none" w:sz="4" w:space="0" w:color="000000"/>
                <w:between w:val="none" w:sz="4" w:space="0" w:color="000000"/>
              </w:pBdr>
              <w:rPr>
                <w:rFonts w:ascii="Arial" w:hAnsi="Arial" w:cs="Arial"/>
                <w:sz w:val="20"/>
                <w:szCs w:val="20"/>
              </w:rPr>
            </w:pPr>
            <w:r w:rsidRPr="00CF23AE">
              <w:rPr>
                <w:rFonts w:ascii="Arial" w:hAnsi="Arial" w:cs="Arial"/>
                <w:sz w:val="20"/>
                <w:szCs w:val="20"/>
              </w:rPr>
              <w:t>Contribuer à développer des relations avec les réseaux d'évaluation</w:t>
            </w:r>
          </w:p>
          <w:p w14:paraId="3345ED9A" w14:textId="41342BBC" w:rsidR="0002402D" w:rsidRPr="0002402D" w:rsidRDefault="0002402D" w:rsidP="00E00B8E">
            <w:pPr>
              <w:pStyle w:val="Paragraphedeliste"/>
              <w:numPr>
                <w:ilvl w:val="0"/>
                <w:numId w:val="3"/>
              </w:numPr>
              <w:rPr>
                <w:rFonts w:ascii="Arial" w:hAnsi="Arial" w:cs="Arial"/>
                <w:sz w:val="20"/>
                <w:szCs w:val="20"/>
              </w:rPr>
            </w:pPr>
            <w:r w:rsidRPr="0002402D">
              <w:rPr>
                <w:rFonts w:ascii="Arial" w:hAnsi="Arial" w:cs="Arial"/>
                <w:sz w:val="20"/>
                <w:szCs w:val="20"/>
              </w:rPr>
              <w:t>Animation de focus group, entretiens semi-dirigés</w:t>
            </w:r>
          </w:p>
          <w:p w14:paraId="4FE9795A" w14:textId="09904D5F" w:rsidR="00D32F63" w:rsidRPr="005E18B1" w:rsidRDefault="00781287" w:rsidP="00E00B8E">
            <w:pPr>
              <w:pStyle w:val="Paragraphedeliste"/>
              <w:numPr>
                <w:ilvl w:val="0"/>
                <w:numId w:val="3"/>
              </w:numPr>
              <w:rPr>
                <w:rFonts w:ascii="Arial" w:hAnsi="Arial" w:cs="Arial"/>
                <w:sz w:val="20"/>
                <w:szCs w:val="20"/>
              </w:rPr>
            </w:pPr>
            <w:r>
              <w:rPr>
                <w:rFonts w:ascii="Arial" w:hAnsi="Arial" w:cs="Arial"/>
                <w:sz w:val="20"/>
                <w:szCs w:val="20"/>
              </w:rPr>
              <w:t>Participer à</w:t>
            </w:r>
            <w:r w:rsidR="00D32F63">
              <w:rPr>
                <w:rFonts w:ascii="Arial" w:hAnsi="Arial" w:cs="Arial"/>
                <w:sz w:val="20"/>
                <w:szCs w:val="20"/>
              </w:rPr>
              <w:t xml:space="preserve"> la démarche qualité au sein de l’Observatoire </w:t>
            </w:r>
            <w:r w:rsidR="00151801">
              <w:rPr>
                <w:rFonts w:ascii="Arial" w:hAnsi="Arial" w:cs="Arial"/>
                <w:sz w:val="20"/>
                <w:szCs w:val="20"/>
              </w:rPr>
              <w:t xml:space="preserve">et de la Direction </w:t>
            </w:r>
            <w:r w:rsidR="00D32F63">
              <w:rPr>
                <w:rFonts w:ascii="Arial" w:hAnsi="Arial" w:cs="Arial"/>
                <w:sz w:val="20"/>
                <w:szCs w:val="20"/>
              </w:rPr>
              <w:t>(élaborer et mettre en œuvre les processus des activités, calculs des indicateurs de performance…) ;</w:t>
            </w:r>
          </w:p>
          <w:p w14:paraId="368CB18B" w14:textId="77777777" w:rsidR="00151801" w:rsidRDefault="00151801" w:rsidP="0023600B">
            <w:pPr>
              <w:pStyle w:val="Paragraphedeliste"/>
              <w:rPr>
                <w:rFonts w:ascii="Arial" w:hAnsi="Arial" w:cs="Arial"/>
                <w:sz w:val="20"/>
                <w:szCs w:val="20"/>
              </w:rPr>
            </w:pPr>
          </w:p>
          <w:p w14:paraId="2B8910A4" w14:textId="77777777" w:rsidR="00151801" w:rsidRDefault="00151801" w:rsidP="0023600B">
            <w:pPr>
              <w:pStyle w:val="Paragraphedeliste"/>
              <w:rPr>
                <w:rFonts w:ascii="Arial" w:hAnsi="Arial" w:cs="Arial"/>
                <w:sz w:val="20"/>
                <w:szCs w:val="20"/>
              </w:rPr>
            </w:pPr>
            <w:r>
              <w:rPr>
                <w:rFonts w:ascii="Arial" w:hAnsi="Arial" w:cs="Arial"/>
                <w:sz w:val="20"/>
                <w:szCs w:val="20"/>
              </w:rPr>
              <w:t xml:space="preserve">De manière globale, </w:t>
            </w:r>
          </w:p>
          <w:p w14:paraId="32B5027A" w14:textId="01BC2FF9" w:rsidR="00151801" w:rsidRDefault="00151801" w:rsidP="00E00B8E">
            <w:pPr>
              <w:pStyle w:val="Paragraphedeliste"/>
              <w:numPr>
                <w:ilvl w:val="0"/>
                <w:numId w:val="3"/>
              </w:numPr>
              <w:rPr>
                <w:rFonts w:ascii="Arial" w:hAnsi="Arial" w:cs="Arial"/>
                <w:sz w:val="20"/>
                <w:szCs w:val="20"/>
              </w:rPr>
            </w:pPr>
            <w:r w:rsidRPr="005E18B1">
              <w:rPr>
                <w:rFonts w:ascii="Arial" w:hAnsi="Arial" w:cs="Arial"/>
                <w:sz w:val="20"/>
                <w:szCs w:val="20"/>
              </w:rPr>
              <w:t>Travailler en partenariat avec les autres pôles de la direction et avec les autres services et</w:t>
            </w:r>
            <w:r>
              <w:rPr>
                <w:rFonts w:ascii="Arial" w:hAnsi="Arial" w:cs="Arial"/>
                <w:sz w:val="20"/>
                <w:szCs w:val="20"/>
              </w:rPr>
              <w:t xml:space="preserve"> entités</w:t>
            </w:r>
            <w:r w:rsidRPr="005E18B1">
              <w:rPr>
                <w:rFonts w:ascii="Arial" w:hAnsi="Arial" w:cs="Arial"/>
                <w:sz w:val="20"/>
                <w:szCs w:val="20"/>
              </w:rPr>
              <w:t xml:space="preserve"> de l’Univers</w:t>
            </w:r>
            <w:r>
              <w:rPr>
                <w:rFonts w:ascii="Arial" w:hAnsi="Arial" w:cs="Arial"/>
                <w:sz w:val="20"/>
                <w:szCs w:val="20"/>
              </w:rPr>
              <w:t>ité.</w:t>
            </w:r>
          </w:p>
          <w:p w14:paraId="184860FC" w14:textId="4EE1D928" w:rsidR="00FD7220" w:rsidRPr="0026588E" w:rsidRDefault="00FD7220" w:rsidP="00E00B8E">
            <w:pPr>
              <w:pStyle w:val="Paragraphedeliste"/>
              <w:numPr>
                <w:ilvl w:val="0"/>
                <w:numId w:val="3"/>
              </w:numPr>
              <w:rPr>
                <w:rFonts w:ascii="Arial" w:hAnsi="Arial" w:cs="Arial"/>
                <w:sz w:val="20"/>
                <w:szCs w:val="20"/>
              </w:rPr>
            </w:pPr>
            <w:r w:rsidRPr="0026588E">
              <w:rPr>
                <w:rFonts w:ascii="Arial" w:hAnsi="Arial" w:cs="Arial"/>
                <w:sz w:val="20"/>
                <w:szCs w:val="20"/>
              </w:rPr>
              <w:t>Calculer des indicateurs en fonction des demandes </w:t>
            </w:r>
            <w:r w:rsidR="00E64BF2" w:rsidRPr="0026588E">
              <w:rPr>
                <w:rFonts w:ascii="Arial" w:hAnsi="Arial" w:cs="Arial"/>
                <w:sz w:val="20"/>
                <w:szCs w:val="20"/>
              </w:rPr>
              <w:t xml:space="preserve">notamment </w:t>
            </w:r>
            <w:r w:rsidR="00151801" w:rsidRPr="0026588E">
              <w:rPr>
                <w:rFonts w:ascii="Arial" w:hAnsi="Arial" w:cs="Arial"/>
                <w:sz w:val="20"/>
                <w:szCs w:val="20"/>
              </w:rPr>
              <w:t>des différentes en</w:t>
            </w:r>
            <w:r w:rsidR="00C50B3A">
              <w:rPr>
                <w:rFonts w:ascii="Arial" w:hAnsi="Arial" w:cs="Arial"/>
                <w:sz w:val="20"/>
                <w:szCs w:val="20"/>
              </w:rPr>
              <w:t xml:space="preserve">tités et instances et </w:t>
            </w:r>
            <w:r w:rsidR="0023600B" w:rsidRPr="0026588E">
              <w:rPr>
                <w:rFonts w:ascii="Arial" w:hAnsi="Arial" w:cs="Arial"/>
                <w:sz w:val="20"/>
                <w:szCs w:val="20"/>
              </w:rPr>
              <w:t>de</w:t>
            </w:r>
            <w:r w:rsidR="00E64BF2" w:rsidRPr="0026588E">
              <w:rPr>
                <w:rFonts w:ascii="Arial" w:hAnsi="Arial" w:cs="Arial"/>
                <w:sz w:val="20"/>
                <w:szCs w:val="20"/>
              </w:rPr>
              <w:t xml:space="preserve"> l’École Universitaire de Premier Cycle</w:t>
            </w:r>
            <w:r w:rsidR="00151801" w:rsidRPr="0026588E">
              <w:rPr>
                <w:rFonts w:ascii="Arial" w:hAnsi="Arial" w:cs="Arial"/>
                <w:sz w:val="20"/>
                <w:szCs w:val="20"/>
              </w:rPr>
              <w:t>.</w:t>
            </w:r>
          </w:p>
          <w:p w14:paraId="4EF55383" w14:textId="5E56D73E" w:rsidR="0023600B" w:rsidRPr="0026588E" w:rsidRDefault="0023600B" w:rsidP="0023600B">
            <w:pPr>
              <w:pStyle w:val="Paragraphedeliste"/>
              <w:numPr>
                <w:ilvl w:val="0"/>
                <w:numId w:val="3"/>
              </w:numPr>
              <w:rPr>
                <w:rFonts w:ascii="Arial" w:hAnsi="Arial" w:cs="Arial"/>
                <w:sz w:val="20"/>
                <w:szCs w:val="20"/>
              </w:rPr>
            </w:pPr>
            <w:r w:rsidRPr="0026588E">
              <w:rPr>
                <w:rFonts w:ascii="Arial" w:hAnsi="Arial" w:cs="Arial"/>
                <w:sz w:val="20"/>
                <w:szCs w:val="20"/>
              </w:rPr>
              <w:t>Participer en cas de besoin et de manière ponctuelle à la mise en place de la logistique des opérations de collecte pour les enquêtes d’insertion professionnelle (création de questionnaire, masque de saisie, test, gestion vacataires…) ;</w:t>
            </w:r>
          </w:p>
          <w:p w14:paraId="0858FB81" w14:textId="77777777" w:rsidR="00483DB6" w:rsidRPr="000344D1" w:rsidRDefault="00483DB6" w:rsidP="0023600B">
            <w:pPr>
              <w:pStyle w:val="Paragraphedeliste"/>
              <w:rPr>
                <w:rFonts w:ascii="Open Sans" w:hAnsi="Open Sans" w:cs="Open Sans"/>
              </w:rPr>
            </w:pPr>
          </w:p>
        </w:tc>
      </w:tr>
      <w:tr w:rsidR="00FD7220" w:rsidRPr="00F063FB" w14:paraId="34276FA5" w14:textId="77777777" w:rsidTr="00ED1C8C">
        <w:trPr>
          <w:trHeight w:val="516"/>
        </w:trPr>
        <w:tc>
          <w:tcPr>
            <w:tcW w:w="0" w:type="auto"/>
            <w:shd w:val="clear" w:color="auto" w:fill="63003C"/>
            <w:vAlign w:val="center"/>
          </w:tcPr>
          <w:p w14:paraId="343D7111" w14:textId="32129050" w:rsidR="00FD7220" w:rsidRPr="00FD7220" w:rsidRDefault="00FD7220" w:rsidP="00ED1C8C">
            <w:pPr>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lastRenderedPageBreak/>
              <w:t>Compétences</w:t>
            </w:r>
          </w:p>
        </w:tc>
      </w:tr>
      <w:tr w:rsidR="00FD7220" w:rsidRPr="00F063FB" w14:paraId="157A776F" w14:textId="77777777" w:rsidTr="007C5DF3">
        <w:trPr>
          <w:trHeight w:val="690"/>
        </w:trPr>
        <w:tc>
          <w:tcPr>
            <w:tcW w:w="0" w:type="auto"/>
          </w:tcPr>
          <w:p w14:paraId="164495F9" w14:textId="77777777" w:rsidR="00FD7220" w:rsidRPr="005E18B1" w:rsidRDefault="00FD7220" w:rsidP="00FD7220">
            <w:pPr>
              <w:rPr>
                <w:rFonts w:ascii="Arial" w:hAnsi="Arial" w:cs="Arial"/>
                <w:b/>
                <w:bCs/>
                <w:sz w:val="20"/>
                <w:szCs w:val="20"/>
              </w:rPr>
            </w:pPr>
            <w:r w:rsidRPr="005E18B1">
              <w:rPr>
                <w:rFonts w:ascii="Arial" w:hAnsi="Arial" w:cs="Arial"/>
                <w:b/>
                <w:bCs/>
                <w:sz w:val="20"/>
                <w:szCs w:val="20"/>
              </w:rPr>
              <w:t>Connaissance, savoir :</w:t>
            </w:r>
          </w:p>
          <w:p w14:paraId="1083F5A3" w14:textId="77777777" w:rsidR="00E00B8E" w:rsidRPr="00E00B8E" w:rsidRDefault="00E00B8E" w:rsidP="00E00B8E">
            <w:pPr>
              <w:pStyle w:val="Paragraphedeliste"/>
              <w:numPr>
                <w:ilvl w:val="0"/>
                <w:numId w:val="4"/>
              </w:numPr>
              <w:pBdr>
                <w:top w:val="none" w:sz="4" w:space="0" w:color="000000"/>
                <w:left w:val="none" w:sz="4" w:space="0" w:color="000000"/>
                <w:bottom w:val="none" w:sz="4" w:space="0" w:color="000000"/>
                <w:right w:val="none" w:sz="4" w:space="0" w:color="000000"/>
                <w:between w:val="none" w:sz="4" w:space="0" w:color="000000"/>
              </w:pBdr>
              <w:rPr>
                <w:rFonts w:ascii="Arial" w:hAnsi="Arial" w:cs="Arial"/>
                <w:bCs/>
                <w:sz w:val="20"/>
                <w:szCs w:val="20"/>
              </w:rPr>
            </w:pPr>
            <w:r w:rsidRPr="00E00B8E">
              <w:rPr>
                <w:rFonts w:ascii="Arial" w:hAnsi="Arial" w:cs="Arial"/>
                <w:bCs/>
                <w:sz w:val="20"/>
                <w:szCs w:val="20"/>
              </w:rPr>
              <w:t>S’intégrer dans plusieurs groupes de travail en cohérence et continuité avec l’existant,</w:t>
            </w:r>
          </w:p>
          <w:p w14:paraId="31733420" w14:textId="77777777" w:rsidR="00E00B8E" w:rsidRPr="00E00B8E" w:rsidRDefault="00E00B8E" w:rsidP="00E00B8E">
            <w:pPr>
              <w:pStyle w:val="Paragraphedeliste"/>
              <w:numPr>
                <w:ilvl w:val="0"/>
                <w:numId w:val="4"/>
              </w:numPr>
              <w:pBdr>
                <w:top w:val="none" w:sz="4" w:space="0" w:color="000000"/>
                <w:left w:val="none" w:sz="4" w:space="0" w:color="000000"/>
                <w:bottom w:val="none" w:sz="4" w:space="0" w:color="000000"/>
                <w:right w:val="none" w:sz="4" w:space="0" w:color="000000"/>
                <w:between w:val="none" w:sz="4" w:space="0" w:color="000000"/>
              </w:pBdr>
              <w:rPr>
                <w:rFonts w:ascii="Arial" w:hAnsi="Arial" w:cs="Arial"/>
                <w:bCs/>
                <w:sz w:val="20"/>
                <w:szCs w:val="20"/>
              </w:rPr>
            </w:pPr>
            <w:r w:rsidRPr="00E00B8E">
              <w:rPr>
                <w:rFonts w:ascii="Arial" w:hAnsi="Arial" w:cs="Arial"/>
                <w:bCs/>
                <w:sz w:val="20"/>
                <w:szCs w:val="20"/>
              </w:rPr>
              <w:t>Connaître les enjeux stratégiques de l'enseignement supérieur et de la réussite étudiante, ou bien s’intéresser à leur découverte ;</w:t>
            </w:r>
          </w:p>
          <w:p w14:paraId="2BA37529" w14:textId="77777777" w:rsidR="00E00B8E" w:rsidRPr="00E00B8E" w:rsidRDefault="00E00B8E" w:rsidP="00E00B8E">
            <w:pPr>
              <w:pStyle w:val="Paragraphedeliste"/>
              <w:numPr>
                <w:ilvl w:val="0"/>
                <w:numId w:val="4"/>
              </w:numPr>
              <w:pBdr>
                <w:top w:val="none" w:sz="4" w:space="0" w:color="000000"/>
                <w:left w:val="none" w:sz="4" w:space="0" w:color="000000"/>
                <w:bottom w:val="none" w:sz="4" w:space="0" w:color="000000"/>
                <w:right w:val="none" w:sz="4" w:space="0" w:color="000000"/>
                <w:between w:val="none" w:sz="4" w:space="0" w:color="000000"/>
              </w:pBdr>
              <w:rPr>
                <w:rFonts w:ascii="Arial" w:hAnsi="Arial" w:cs="Arial"/>
                <w:bCs/>
                <w:sz w:val="20"/>
                <w:szCs w:val="20"/>
              </w:rPr>
            </w:pPr>
            <w:r w:rsidRPr="00E00B8E">
              <w:rPr>
                <w:rFonts w:ascii="Arial" w:hAnsi="Arial" w:cs="Arial"/>
                <w:bCs/>
                <w:sz w:val="20"/>
                <w:szCs w:val="20"/>
              </w:rPr>
              <w:t>Avoir une grande qualité d'écoute, faire preuve d'un excellent relationnel</w:t>
            </w:r>
          </w:p>
          <w:p w14:paraId="38D26EF3" w14:textId="77777777" w:rsidR="00E00B8E" w:rsidRPr="00E00B8E" w:rsidRDefault="00E00B8E" w:rsidP="00E00B8E">
            <w:pPr>
              <w:pStyle w:val="Paragraphedeliste"/>
              <w:numPr>
                <w:ilvl w:val="0"/>
                <w:numId w:val="4"/>
              </w:numPr>
              <w:pBdr>
                <w:top w:val="none" w:sz="4" w:space="0" w:color="000000"/>
                <w:left w:val="none" w:sz="4" w:space="0" w:color="000000"/>
                <w:bottom w:val="none" w:sz="4" w:space="0" w:color="000000"/>
                <w:right w:val="none" w:sz="4" w:space="0" w:color="000000"/>
                <w:between w:val="none" w:sz="4" w:space="0" w:color="000000"/>
              </w:pBdr>
              <w:rPr>
                <w:rFonts w:ascii="Arial" w:hAnsi="Arial" w:cs="Arial"/>
                <w:bCs/>
                <w:sz w:val="20"/>
                <w:szCs w:val="20"/>
              </w:rPr>
            </w:pPr>
            <w:r w:rsidRPr="00E00B8E">
              <w:rPr>
                <w:rFonts w:ascii="Arial" w:hAnsi="Arial" w:cs="Arial"/>
                <w:bCs/>
                <w:sz w:val="20"/>
                <w:szCs w:val="20"/>
              </w:rPr>
              <w:t>Maitriser les outils et les méthodes de la conduite de projet ;</w:t>
            </w:r>
          </w:p>
          <w:p w14:paraId="2F2CD599" w14:textId="2587C105" w:rsidR="00FD7220" w:rsidRPr="005E18B1" w:rsidRDefault="00FD7220" w:rsidP="00E00B8E">
            <w:pPr>
              <w:pStyle w:val="Paragraphedeliste"/>
              <w:numPr>
                <w:ilvl w:val="0"/>
                <w:numId w:val="4"/>
              </w:numPr>
              <w:rPr>
                <w:rFonts w:ascii="Arial" w:hAnsi="Arial" w:cs="Arial"/>
                <w:bCs/>
                <w:sz w:val="20"/>
                <w:szCs w:val="20"/>
              </w:rPr>
            </w:pPr>
            <w:r w:rsidRPr="005E18B1">
              <w:rPr>
                <w:rFonts w:ascii="Arial" w:hAnsi="Arial" w:cs="Arial"/>
                <w:bCs/>
                <w:sz w:val="20"/>
                <w:szCs w:val="20"/>
              </w:rPr>
              <w:t>Connaissance générale des techniques et méthodes d’enquête</w:t>
            </w:r>
            <w:r w:rsidR="00FF0BEE">
              <w:rPr>
                <w:rFonts w:ascii="Arial" w:hAnsi="Arial" w:cs="Arial"/>
                <w:bCs/>
                <w:sz w:val="20"/>
                <w:szCs w:val="20"/>
              </w:rPr>
              <w:t xml:space="preserve"> (quanti et </w:t>
            </w:r>
            <w:proofErr w:type="spellStart"/>
            <w:r w:rsidR="00FF0BEE">
              <w:rPr>
                <w:rFonts w:ascii="Arial" w:hAnsi="Arial" w:cs="Arial"/>
                <w:bCs/>
                <w:sz w:val="20"/>
                <w:szCs w:val="20"/>
              </w:rPr>
              <w:t>quali</w:t>
            </w:r>
            <w:proofErr w:type="spellEnd"/>
            <w:r w:rsidR="00FF0BEE">
              <w:rPr>
                <w:rFonts w:ascii="Arial" w:hAnsi="Arial" w:cs="Arial"/>
                <w:bCs/>
                <w:sz w:val="20"/>
                <w:szCs w:val="20"/>
              </w:rPr>
              <w:t>)</w:t>
            </w:r>
            <w:r w:rsidRPr="005E18B1">
              <w:rPr>
                <w:rFonts w:ascii="Arial" w:hAnsi="Arial" w:cs="Arial"/>
                <w:bCs/>
                <w:sz w:val="20"/>
                <w:szCs w:val="20"/>
              </w:rPr>
              <w:t xml:space="preserve"> en sciences humaines et sociales (questionnaires, observations…)</w:t>
            </w:r>
          </w:p>
          <w:p w14:paraId="514486EC" w14:textId="77777777" w:rsidR="00FD7220" w:rsidRPr="005E18B1" w:rsidRDefault="00FD7220" w:rsidP="00E00B8E">
            <w:pPr>
              <w:pStyle w:val="Paragraphedeliste"/>
              <w:numPr>
                <w:ilvl w:val="0"/>
                <w:numId w:val="4"/>
              </w:numPr>
              <w:rPr>
                <w:rFonts w:ascii="Arial" w:hAnsi="Arial" w:cs="Arial"/>
                <w:bCs/>
                <w:sz w:val="20"/>
                <w:szCs w:val="20"/>
              </w:rPr>
            </w:pPr>
            <w:r w:rsidRPr="005E18B1">
              <w:rPr>
                <w:rFonts w:ascii="Arial" w:hAnsi="Arial" w:cs="Arial"/>
                <w:bCs/>
                <w:sz w:val="20"/>
                <w:szCs w:val="20"/>
              </w:rPr>
              <w:t>Obligation de respecter le secret statistique ou professionnel dans le cadre législatif existant</w:t>
            </w:r>
          </w:p>
          <w:p w14:paraId="35D3B2AD" w14:textId="77777777" w:rsidR="00FD7220" w:rsidRPr="005E18B1" w:rsidRDefault="00FD7220" w:rsidP="00FD7220">
            <w:pPr>
              <w:rPr>
                <w:rFonts w:asciiTheme="minorHAnsi" w:eastAsiaTheme="minorEastAsia" w:hAnsiTheme="minorHAnsi" w:cstheme="minorBidi"/>
                <w:b/>
                <w:sz w:val="20"/>
                <w:szCs w:val="20"/>
              </w:rPr>
            </w:pPr>
          </w:p>
        </w:tc>
      </w:tr>
      <w:tr w:rsidR="00FD7220" w:rsidRPr="00F063FB" w14:paraId="655FDD93" w14:textId="77777777" w:rsidTr="007C5DF3">
        <w:trPr>
          <w:trHeight w:val="690"/>
        </w:trPr>
        <w:tc>
          <w:tcPr>
            <w:tcW w:w="0" w:type="auto"/>
          </w:tcPr>
          <w:p w14:paraId="29C44358" w14:textId="77777777" w:rsidR="00FD7220" w:rsidRPr="00151801" w:rsidRDefault="00FD7220" w:rsidP="00FD7220">
            <w:pPr>
              <w:rPr>
                <w:rFonts w:ascii="Arial" w:hAnsi="Arial" w:cs="Arial"/>
                <w:b/>
                <w:bCs/>
                <w:sz w:val="20"/>
                <w:szCs w:val="20"/>
              </w:rPr>
            </w:pPr>
            <w:r w:rsidRPr="00151801">
              <w:rPr>
                <w:rFonts w:ascii="Arial" w:hAnsi="Arial" w:cs="Arial"/>
                <w:b/>
                <w:bCs/>
                <w:sz w:val="20"/>
                <w:szCs w:val="20"/>
              </w:rPr>
              <w:t>Savoir-faire :</w:t>
            </w:r>
          </w:p>
          <w:p w14:paraId="71F972BC" w14:textId="77777777" w:rsidR="00FD7220" w:rsidRPr="00151801" w:rsidRDefault="00FD7220" w:rsidP="00FD7220">
            <w:pPr>
              <w:pStyle w:val="Paragraphedeliste"/>
              <w:numPr>
                <w:ilvl w:val="0"/>
                <w:numId w:val="5"/>
              </w:numPr>
              <w:ind w:left="424"/>
              <w:jc w:val="both"/>
              <w:rPr>
                <w:rFonts w:ascii="Arial" w:hAnsi="Arial" w:cs="Arial"/>
                <w:sz w:val="20"/>
                <w:szCs w:val="20"/>
              </w:rPr>
            </w:pPr>
            <w:r w:rsidRPr="00151801">
              <w:rPr>
                <w:rFonts w:ascii="Arial" w:hAnsi="Arial" w:cs="Arial"/>
                <w:sz w:val="20"/>
                <w:szCs w:val="20"/>
              </w:rPr>
              <w:t>Construire et gérer une base de données</w:t>
            </w:r>
          </w:p>
          <w:p w14:paraId="09B39202" w14:textId="77777777" w:rsidR="00FD7220" w:rsidRPr="00151801" w:rsidRDefault="00FD7220" w:rsidP="00FD7220">
            <w:pPr>
              <w:pStyle w:val="Paragraphedeliste"/>
              <w:numPr>
                <w:ilvl w:val="0"/>
                <w:numId w:val="5"/>
              </w:numPr>
              <w:ind w:left="424"/>
              <w:jc w:val="both"/>
              <w:rPr>
                <w:rFonts w:ascii="Arial" w:hAnsi="Arial" w:cs="Arial"/>
                <w:sz w:val="20"/>
                <w:szCs w:val="20"/>
              </w:rPr>
            </w:pPr>
            <w:r w:rsidRPr="00151801">
              <w:rPr>
                <w:rFonts w:ascii="Arial" w:hAnsi="Arial" w:cs="Arial"/>
                <w:sz w:val="20"/>
                <w:szCs w:val="20"/>
              </w:rPr>
              <w:t>Savoir produire des résultats et les interpréter</w:t>
            </w:r>
          </w:p>
          <w:p w14:paraId="48F50602" w14:textId="41D33CD6" w:rsidR="00FD7220" w:rsidRPr="00151801" w:rsidRDefault="00FD7220" w:rsidP="00FD7220">
            <w:pPr>
              <w:pStyle w:val="Paragraphedeliste"/>
              <w:numPr>
                <w:ilvl w:val="0"/>
                <w:numId w:val="5"/>
              </w:numPr>
              <w:ind w:left="424"/>
              <w:jc w:val="both"/>
              <w:rPr>
                <w:rFonts w:ascii="Arial" w:hAnsi="Arial" w:cs="Arial"/>
                <w:sz w:val="20"/>
                <w:szCs w:val="20"/>
              </w:rPr>
            </w:pPr>
            <w:r w:rsidRPr="00151801">
              <w:rPr>
                <w:rFonts w:ascii="Arial" w:hAnsi="Arial" w:cs="Arial"/>
                <w:sz w:val="20"/>
                <w:szCs w:val="20"/>
              </w:rPr>
              <w:t xml:space="preserve">Maitrise des logiciels de manipulation de bases de données (Excel niveau avancé, si possible, Business </w:t>
            </w:r>
            <w:proofErr w:type="spellStart"/>
            <w:r w:rsidRPr="00151801">
              <w:rPr>
                <w:rFonts w:ascii="Arial" w:hAnsi="Arial" w:cs="Arial"/>
                <w:sz w:val="20"/>
                <w:szCs w:val="20"/>
              </w:rPr>
              <w:t>Objects</w:t>
            </w:r>
            <w:proofErr w:type="spellEnd"/>
            <w:r w:rsidRPr="00151801">
              <w:rPr>
                <w:rFonts w:ascii="Arial" w:hAnsi="Arial" w:cs="Arial"/>
                <w:sz w:val="20"/>
                <w:szCs w:val="20"/>
              </w:rPr>
              <w:t>)</w:t>
            </w:r>
          </w:p>
          <w:p w14:paraId="7AF445CD" w14:textId="77777777" w:rsidR="00FD7220" w:rsidRPr="00151801" w:rsidRDefault="00FD7220" w:rsidP="00FD7220">
            <w:pPr>
              <w:pStyle w:val="Paragraphedeliste"/>
              <w:numPr>
                <w:ilvl w:val="0"/>
                <w:numId w:val="5"/>
              </w:numPr>
              <w:ind w:left="424"/>
              <w:jc w:val="both"/>
              <w:rPr>
                <w:rFonts w:ascii="Arial" w:hAnsi="Arial" w:cs="Arial"/>
                <w:sz w:val="20"/>
                <w:szCs w:val="20"/>
              </w:rPr>
            </w:pPr>
            <w:r w:rsidRPr="00151801">
              <w:rPr>
                <w:rFonts w:ascii="Arial" w:hAnsi="Arial" w:cs="Arial"/>
                <w:sz w:val="20"/>
                <w:szCs w:val="20"/>
              </w:rPr>
              <w:t>Maitrise des logiciels d’enquête et d’analyse des données (Sphinx, SAS, …)</w:t>
            </w:r>
          </w:p>
          <w:p w14:paraId="0826C9D4" w14:textId="77777777" w:rsidR="00FD7220" w:rsidRPr="00151801" w:rsidRDefault="00FD7220" w:rsidP="00FD7220">
            <w:pPr>
              <w:pStyle w:val="Paragraphedeliste"/>
              <w:numPr>
                <w:ilvl w:val="0"/>
                <w:numId w:val="5"/>
              </w:numPr>
              <w:ind w:left="424"/>
              <w:jc w:val="both"/>
              <w:rPr>
                <w:rFonts w:ascii="Arial" w:hAnsi="Arial" w:cs="Arial"/>
                <w:sz w:val="20"/>
                <w:szCs w:val="20"/>
              </w:rPr>
            </w:pPr>
            <w:r w:rsidRPr="00151801">
              <w:rPr>
                <w:rFonts w:ascii="Arial" w:hAnsi="Arial" w:cs="Arial"/>
                <w:sz w:val="20"/>
                <w:szCs w:val="20"/>
              </w:rPr>
              <w:t>Maitrise des techniques de présentation orales et écrites</w:t>
            </w:r>
          </w:p>
          <w:p w14:paraId="14D0525C" w14:textId="77777777" w:rsidR="00FD7220" w:rsidRPr="00151801" w:rsidRDefault="00FD7220" w:rsidP="00FD7220">
            <w:pPr>
              <w:pStyle w:val="Paragraphedeliste"/>
              <w:numPr>
                <w:ilvl w:val="0"/>
                <w:numId w:val="5"/>
              </w:numPr>
              <w:ind w:left="424"/>
              <w:jc w:val="both"/>
              <w:rPr>
                <w:rFonts w:ascii="Arial" w:hAnsi="Arial" w:cs="Arial"/>
                <w:sz w:val="20"/>
                <w:szCs w:val="20"/>
              </w:rPr>
            </w:pPr>
            <w:r w:rsidRPr="00151801">
              <w:rPr>
                <w:rFonts w:ascii="Arial" w:hAnsi="Arial" w:cs="Arial"/>
                <w:sz w:val="20"/>
                <w:szCs w:val="20"/>
              </w:rPr>
              <w:t>Information régulière à la hiérarchie de l’avancée des travaux</w:t>
            </w:r>
          </w:p>
          <w:p w14:paraId="16F45E47" w14:textId="7EC0A43E" w:rsidR="00FD7220" w:rsidRDefault="00FD7220" w:rsidP="00FD7220">
            <w:pPr>
              <w:pStyle w:val="Paragraphedeliste"/>
              <w:numPr>
                <w:ilvl w:val="0"/>
                <w:numId w:val="5"/>
              </w:numPr>
              <w:ind w:left="424"/>
              <w:jc w:val="both"/>
              <w:rPr>
                <w:rFonts w:ascii="Arial" w:hAnsi="Arial" w:cs="Arial"/>
                <w:sz w:val="20"/>
                <w:szCs w:val="20"/>
              </w:rPr>
            </w:pPr>
            <w:r w:rsidRPr="00151801">
              <w:rPr>
                <w:rFonts w:ascii="Arial" w:hAnsi="Arial" w:cs="Arial"/>
                <w:sz w:val="20"/>
                <w:szCs w:val="20"/>
              </w:rPr>
              <w:t>Savoir planifier et respecter des délais</w:t>
            </w:r>
          </w:p>
          <w:p w14:paraId="3F69D429" w14:textId="51A15ABD" w:rsidR="00C50B3A" w:rsidRPr="00C50B3A" w:rsidRDefault="00C50B3A" w:rsidP="00C50B3A">
            <w:pPr>
              <w:pStyle w:val="Paragraphedeliste"/>
              <w:numPr>
                <w:ilvl w:val="0"/>
                <w:numId w:val="5"/>
              </w:numPr>
              <w:ind w:left="424"/>
              <w:jc w:val="both"/>
              <w:rPr>
                <w:rFonts w:ascii="Arial" w:hAnsi="Arial" w:cs="Arial"/>
                <w:sz w:val="20"/>
                <w:szCs w:val="20"/>
              </w:rPr>
            </w:pPr>
            <w:r w:rsidRPr="00151801">
              <w:rPr>
                <w:rFonts w:ascii="Arial" w:hAnsi="Arial" w:cs="Arial"/>
                <w:sz w:val="20"/>
                <w:szCs w:val="20"/>
              </w:rPr>
              <w:t>Capacité à transférer des compétences (formation utilisateurs…)</w:t>
            </w:r>
          </w:p>
          <w:p w14:paraId="04A5BD67" w14:textId="77777777" w:rsidR="00FD7220" w:rsidRPr="00151801" w:rsidRDefault="00FD7220" w:rsidP="00FD7220">
            <w:pPr>
              <w:rPr>
                <w:rFonts w:ascii="Arial" w:hAnsi="Arial" w:cs="Arial"/>
                <w:b/>
                <w:bCs/>
                <w:sz w:val="20"/>
                <w:szCs w:val="20"/>
              </w:rPr>
            </w:pPr>
          </w:p>
        </w:tc>
      </w:tr>
      <w:tr w:rsidR="00FD7220" w:rsidRPr="00F063FB" w14:paraId="5CEA0D5B" w14:textId="77777777" w:rsidTr="007C5DF3">
        <w:trPr>
          <w:trHeight w:val="690"/>
        </w:trPr>
        <w:tc>
          <w:tcPr>
            <w:tcW w:w="0" w:type="auto"/>
          </w:tcPr>
          <w:p w14:paraId="242EEC9B" w14:textId="10CCA126" w:rsidR="003B6976" w:rsidRPr="00151801" w:rsidRDefault="00FD7220" w:rsidP="00151801">
            <w:pPr>
              <w:rPr>
                <w:rFonts w:ascii="Arial" w:hAnsi="Arial" w:cs="Arial"/>
                <w:b/>
                <w:bCs/>
                <w:sz w:val="20"/>
                <w:szCs w:val="20"/>
              </w:rPr>
            </w:pPr>
            <w:r w:rsidRPr="005E18B1">
              <w:rPr>
                <w:rFonts w:ascii="Arial" w:hAnsi="Arial" w:cs="Arial"/>
                <w:b/>
                <w:bCs/>
                <w:sz w:val="20"/>
                <w:szCs w:val="20"/>
              </w:rPr>
              <w:t>Savoir-être :</w:t>
            </w:r>
          </w:p>
          <w:p w14:paraId="021104E7" w14:textId="097D3A36" w:rsidR="00FD7220" w:rsidRPr="005E18B1" w:rsidRDefault="00FD7220" w:rsidP="00FD7220">
            <w:pPr>
              <w:pStyle w:val="Paragraphedeliste"/>
              <w:numPr>
                <w:ilvl w:val="0"/>
                <w:numId w:val="6"/>
              </w:numPr>
              <w:ind w:left="424"/>
              <w:rPr>
                <w:rFonts w:ascii="Arial" w:hAnsi="Arial" w:cs="Arial"/>
                <w:bCs/>
                <w:sz w:val="20"/>
                <w:szCs w:val="20"/>
              </w:rPr>
            </w:pPr>
            <w:r w:rsidRPr="005E18B1">
              <w:rPr>
                <w:rFonts w:ascii="Arial" w:hAnsi="Arial" w:cs="Arial"/>
                <w:bCs/>
                <w:sz w:val="20"/>
                <w:szCs w:val="20"/>
              </w:rPr>
              <w:t>Travail en équipe, sens du contact</w:t>
            </w:r>
          </w:p>
          <w:p w14:paraId="61F5B848" w14:textId="77777777" w:rsidR="00FD7220" w:rsidRPr="005E18B1" w:rsidRDefault="00FD7220" w:rsidP="00FD7220">
            <w:pPr>
              <w:pStyle w:val="Paragraphedeliste"/>
              <w:numPr>
                <w:ilvl w:val="0"/>
                <w:numId w:val="6"/>
              </w:numPr>
              <w:ind w:left="424"/>
              <w:rPr>
                <w:rFonts w:ascii="Arial" w:hAnsi="Arial" w:cs="Arial"/>
                <w:bCs/>
                <w:sz w:val="20"/>
                <w:szCs w:val="20"/>
              </w:rPr>
            </w:pPr>
            <w:r w:rsidRPr="005E18B1">
              <w:rPr>
                <w:rFonts w:ascii="Arial" w:hAnsi="Arial" w:cs="Arial"/>
                <w:bCs/>
                <w:sz w:val="20"/>
                <w:szCs w:val="20"/>
              </w:rPr>
              <w:t>Partage de l’information et capacité de communication</w:t>
            </w:r>
          </w:p>
          <w:p w14:paraId="2AAB7C00" w14:textId="77777777" w:rsidR="00FD7220" w:rsidRPr="005E18B1" w:rsidRDefault="00FD7220" w:rsidP="00FD7220">
            <w:pPr>
              <w:pStyle w:val="Paragraphedeliste"/>
              <w:numPr>
                <w:ilvl w:val="0"/>
                <w:numId w:val="6"/>
              </w:numPr>
              <w:ind w:left="424"/>
              <w:rPr>
                <w:rFonts w:ascii="Arial" w:hAnsi="Arial" w:cs="Arial"/>
                <w:bCs/>
                <w:sz w:val="20"/>
                <w:szCs w:val="20"/>
              </w:rPr>
            </w:pPr>
            <w:r w:rsidRPr="005E18B1">
              <w:rPr>
                <w:rFonts w:ascii="Arial" w:hAnsi="Arial" w:cs="Arial"/>
                <w:bCs/>
                <w:sz w:val="20"/>
                <w:szCs w:val="20"/>
              </w:rPr>
              <w:t>Force de proposition</w:t>
            </w:r>
          </w:p>
          <w:p w14:paraId="0FC0CE51" w14:textId="77777777" w:rsidR="00FD7220" w:rsidRPr="005E18B1" w:rsidRDefault="00FD7220" w:rsidP="00FD7220">
            <w:pPr>
              <w:pStyle w:val="Paragraphedeliste"/>
              <w:numPr>
                <w:ilvl w:val="0"/>
                <w:numId w:val="6"/>
              </w:numPr>
              <w:ind w:left="424"/>
              <w:rPr>
                <w:rFonts w:ascii="Arial" w:hAnsi="Arial" w:cs="Arial"/>
                <w:bCs/>
                <w:sz w:val="20"/>
                <w:szCs w:val="20"/>
              </w:rPr>
            </w:pPr>
            <w:r w:rsidRPr="005E18B1">
              <w:rPr>
                <w:rFonts w:ascii="Arial" w:hAnsi="Arial" w:cs="Arial"/>
                <w:bCs/>
                <w:sz w:val="20"/>
                <w:szCs w:val="20"/>
              </w:rPr>
              <w:t>Rigueur d’esprit et organisation</w:t>
            </w:r>
          </w:p>
          <w:p w14:paraId="7D631358" w14:textId="77777777" w:rsidR="00FD7220" w:rsidRPr="005E18B1" w:rsidRDefault="00FD7220" w:rsidP="00FD7220">
            <w:pPr>
              <w:rPr>
                <w:rFonts w:ascii="Arial" w:hAnsi="Arial" w:cs="Arial"/>
                <w:b/>
                <w:bCs/>
                <w:sz w:val="20"/>
                <w:szCs w:val="20"/>
              </w:rPr>
            </w:pPr>
          </w:p>
        </w:tc>
      </w:tr>
      <w:tr w:rsidR="00FD7220" w:rsidRPr="00F063FB" w14:paraId="511C5134" w14:textId="77777777" w:rsidTr="007C5DF3">
        <w:trPr>
          <w:trHeight w:val="690"/>
        </w:trPr>
        <w:tc>
          <w:tcPr>
            <w:tcW w:w="0" w:type="auto"/>
          </w:tcPr>
          <w:p w14:paraId="28141F0F" w14:textId="77777777" w:rsidR="00EC1027" w:rsidRPr="000344D1" w:rsidRDefault="00EC1027" w:rsidP="00EC1027">
            <w:pPr>
              <w:rPr>
                <w:rFonts w:ascii="Open Sans" w:hAnsi="Open Sans" w:cs="Open Sans"/>
                <w:bCs/>
                <w:sz w:val="20"/>
                <w:szCs w:val="20"/>
              </w:rPr>
            </w:pPr>
            <w:r w:rsidRPr="000344D1">
              <w:rPr>
                <w:rFonts w:ascii="Open Sans" w:hAnsi="Open Sans" w:cs="Open Sans"/>
                <w:bCs/>
                <w:sz w:val="20"/>
                <w:szCs w:val="20"/>
              </w:rPr>
              <w:t>Conditions particulières d’exercice (</w:t>
            </w:r>
            <w:r>
              <w:rPr>
                <w:rFonts w:ascii="Open Sans" w:hAnsi="Open Sans" w:cs="Open Sans"/>
                <w:bCs/>
                <w:sz w:val="20"/>
                <w:szCs w:val="20"/>
              </w:rPr>
              <w:t>logement, h</w:t>
            </w:r>
            <w:r w:rsidRPr="000344D1">
              <w:rPr>
                <w:rFonts w:ascii="Open Sans" w:hAnsi="Open Sans" w:cs="Open Sans"/>
                <w:bCs/>
                <w:sz w:val="20"/>
                <w:szCs w:val="20"/>
              </w:rPr>
              <w:t xml:space="preserve">oraires spécifiques, NBI, PFI, etc…) : </w:t>
            </w:r>
          </w:p>
          <w:p w14:paraId="7FD6F023" w14:textId="77777777" w:rsidR="008C2111" w:rsidRDefault="00EC1027" w:rsidP="00EC1027">
            <w:pPr>
              <w:rPr>
                <w:rFonts w:ascii="Open Sans" w:hAnsi="Open Sans" w:cs="Open Sans"/>
                <w:bCs/>
                <w:sz w:val="18"/>
                <w:szCs w:val="18"/>
              </w:rPr>
            </w:pPr>
            <w:r w:rsidRPr="000344D1">
              <w:rPr>
                <w:rFonts w:ascii="Open Sans" w:hAnsi="Open Sans" w:cs="Open Sans"/>
                <w:bCs/>
                <w:sz w:val="20"/>
                <w:szCs w:val="20"/>
              </w:rPr>
              <w:t xml:space="preserve">Encadrement </w:t>
            </w:r>
            <w:r w:rsidRPr="000344D1">
              <w:rPr>
                <w:rFonts w:ascii="Open Sans" w:hAnsi="Open Sans" w:cs="Open Sans"/>
                <w:bCs/>
                <w:sz w:val="18"/>
                <w:szCs w:val="18"/>
              </w:rPr>
              <w:t>:</w:t>
            </w:r>
            <w:r>
              <w:rPr>
                <w:rFonts w:ascii="Open Sans" w:hAnsi="Open Sans" w:cs="Open Sans"/>
                <w:bCs/>
                <w:sz w:val="18"/>
                <w:szCs w:val="18"/>
              </w:rPr>
              <w:t xml:space="preserve"> </w:t>
            </w:r>
            <w:r w:rsidR="008C2111">
              <w:rPr>
                <w:rFonts w:ascii="Open Sans" w:hAnsi="Open Sans" w:cs="Open Sans"/>
                <w:bCs/>
                <w:sz w:val="18"/>
                <w:szCs w:val="18"/>
              </w:rPr>
              <w:t>Non</w:t>
            </w:r>
            <w:r>
              <w:rPr>
                <w:rFonts w:ascii="Open Sans" w:hAnsi="Open Sans" w:cs="Open Sans"/>
                <w:bCs/>
                <w:sz w:val="18"/>
                <w:szCs w:val="18"/>
              </w:rPr>
              <w:t xml:space="preserve">                             </w:t>
            </w:r>
            <w:r w:rsidRPr="000344D1">
              <w:rPr>
                <w:rFonts w:ascii="Open Sans" w:hAnsi="Open Sans" w:cs="Open Sans"/>
                <w:bCs/>
                <w:sz w:val="18"/>
                <w:szCs w:val="18"/>
              </w:rPr>
              <w:t xml:space="preserve">        </w:t>
            </w:r>
            <w:r w:rsidRPr="000344D1">
              <w:rPr>
                <w:rFonts w:ascii="Open Sans" w:hAnsi="Open Sans" w:cs="Open Sans"/>
                <w:bCs/>
                <w:sz w:val="20"/>
                <w:szCs w:val="20"/>
              </w:rPr>
              <w:t>Nb agents encadrés par catégorie</w:t>
            </w:r>
            <w:r>
              <w:rPr>
                <w:rFonts w:ascii="Open Sans" w:hAnsi="Open Sans" w:cs="Open Sans"/>
                <w:bCs/>
                <w:sz w:val="18"/>
                <w:szCs w:val="18"/>
              </w:rPr>
              <w:t> :</w:t>
            </w:r>
          </w:p>
          <w:p w14:paraId="3E4263E6" w14:textId="1B3D0DFA" w:rsidR="00EC1027" w:rsidRPr="000344D1" w:rsidRDefault="0023600B" w:rsidP="00EC1027">
            <w:pPr>
              <w:rPr>
                <w:rFonts w:ascii="Open Sans" w:hAnsi="Open Sans" w:cs="Open Sans"/>
                <w:bCs/>
                <w:sz w:val="18"/>
                <w:szCs w:val="18"/>
              </w:rPr>
            </w:pPr>
            <w:r>
              <w:rPr>
                <w:rFonts w:ascii="Arial" w:hAnsi="Arial" w:cs="Arial"/>
                <w:bCs/>
                <w:sz w:val="20"/>
                <w:szCs w:val="20"/>
              </w:rPr>
              <w:t xml:space="preserve"> </w:t>
            </w:r>
          </w:p>
          <w:p w14:paraId="16276E5C" w14:textId="77777777" w:rsidR="00FD7220" w:rsidRDefault="00EC1027" w:rsidP="000E7B60">
            <w:pPr>
              <w:rPr>
                <w:rFonts w:ascii="Arial" w:hAnsi="Arial" w:cs="Arial"/>
                <w:bCs/>
                <w:sz w:val="20"/>
                <w:szCs w:val="20"/>
              </w:rPr>
            </w:pPr>
            <w:r w:rsidRPr="000344D1">
              <w:rPr>
                <w:rFonts w:ascii="Open Sans" w:hAnsi="Open Sans" w:cs="Open Sans"/>
                <w:bCs/>
                <w:sz w:val="20"/>
                <w:szCs w:val="20"/>
              </w:rPr>
              <w:t>Conduite de projet</w:t>
            </w:r>
            <w:r w:rsidRPr="000344D1">
              <w:rPr>
                <w:rFonts w:ascii="Open Sans" w:hAnsi="Open Sans" w:cs="Open Sans"/>
                <w:bCs/>
                <w:sz w:val="18"/>
                <w:szCs w:val="18"/>
              </w:rPr>
              <w:t xml:space="preserve"> : </w:t>
            </w:r>
            <w:r w:rsidR="000E7B60">
              <w:rPr>
                <w:rFonts w:ascii="Arial" w:hAnsi="Arial" w:cs="Arial"/>
                <w:bCs/>
                <w:sz w:val="20"/>
                <w:szCs w:val="20"/>
              </w:rPr>
              <w:t>Oui</w:t>
            </w:r>
          </w:p>
          <w:p w14:paraId="0A03DC05" w14:textId="74C3C9F3" w:rsidR="00642340" w:rsidRPr="005E18B1" w:rsidRDefault="00642340" w:rsidP="000E7B60">
            <w:pPr>
              <w:rPr>
                <w:rFonts w:ascii="Arial" w:hAnsi="Arial" w:cs="Arial"/>
                <w:b/>
                <w:bCs/>
                <w:sz w:val="20"/>
                <w:szCs w:val="20"/>
              </w:rPr>
            </w:pPr>
          </w:p>
        </w:tc>
      </w:tr>
      <w:tr w:rsidR="00EC1027" w:rsidRPr="00F063FB" w14:paraId="3DDFC796" w14:textId="77777777" w:rsidTr="00C2760C">
        <w:trPr>
          <w:trHeight w:val="516"/>
        </w:trPr>
        <w:tc>
          <w:tcPr>
            <w:tcW w:w="0" w:type="auto"/>
            <w:shd w:val="clear" w:color="auto" w:fill="63003C"/>
            <w:vAlign w:val="center"/>
          </w:tcPr>
          <w:p w14:paraId="0DCAF32D" w14:textId="1A07014E" w:rsidR="00EC1027" w:rsidRPr="00FD7220" w:rsidRDefault="00EC1027" w:rsidP="00C2760C">
            <w:pPr>
              <w:jc w:val="center"/>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Contacts</w:t>
            </w:r>
          </w:p>
        </w:tc>
      </w:tr>
      <w:tr w:rsidR="00FD7220" w:rsidRPr="00F063FB" w14:paraId="4BAEE5D5" w14:textId="77777777" w:rsidTr="007C5DF3">
        <w:trPr>
          <w:trHeight w:val="690"/>
        </w:trPr>
        <w:tc>
          <w:tcPr>
            <w:tcW w:w="0" w:type="auto"/>
          </w:tcPr>
          <w:p w14:paraId="01813EF2" w14:textId="77777777" w:rsidR="00734626" w:rsidRPr="00197BD5" w:rsidRDefault="00734626" w:rsidP="00197BD5">
            <w:pPr>
              <w:jc w:val="both"/>
              <w:rPr>
                <w:rFonts w:ascii="Arial" w:hAnsi="Arial" w:cs="Arial"/>
                <w:b/>
                <w:sz w:val="20"/>
                <w:szCs w:val="20"/>
              </w:rPr>
            </w:pPr>
            <w:r w:rsidRPr="00197BD5">
              <w:rPr>
                <w:rFonts w:ascii="Arial" w:hAnsi="Arial" w:cs="Arial"/>
                <w:b/>
                <w:sz w:val="20"/>
                <w:szCs w:val="20"/>
              </w:rPr>
              <w:t>Conditions particulières d’exercice :</w:t>
            </w:r>
          </w:p>
          <w:p w14:paraId="1CEB1494" w14:textId="5497E6A0" w:rsidR="00734626" w:rsidRDefault="00734626" w:rsidP="00EC1027">
            <w:pPr>
              <w:pStyle w:val="Default"/>
              <w:rPr>
                <w:sz w:val="20"/>
                <w:szCs w:val="20"/>
              </w:rPr>
            </w:pPr>
          </w:p>
          <w:p w14:paraId="62775EE4" w14:textId="77777777" w:rsidR="008C2111" w:rsidRDefault="008C2111" w:rsidP="00EC1027">
            <w:pPr>
              <w:pStyle w:val="Default"/>
              <w:rPr>
                <w:sz w:val="20"/>
                <w:szCs w:val="20"/>
              </w:rPr>
            </w:pPr>
          </w:p>
          <w:p w14:paraId="57231123" w14:textId="4BABE7DE" w:rsidR="00EC1027" w:rsidRDefault="00EC1027" w:rsidP="00EC1027">
            <w:pPr>
              <w:pStyle w:val="Default"/>
              <w:rPr>
                <w:sz w:val="20"/>
                <w:szCs w:val="20"/>
              </w:rPr>
            </w:pPr>
            <w:r>
              <w:rPr>
                <w:sz w:val="20"/>
                <w:szCs w:val="20"/>
              </w:rPr>
              <w:t xml:space="preserve">Merci de faire parvenir CV et lettre de motivation Par Courriel : </w:t>
            </w:r>
          </w:p>
          <w:p w14:paraId="77553E5C" w14:textId="1548227D" w:rsidR="00EC1027" w:rsidRDefault="00A96138" w:rsidP="00EC1027">
            <w:pPr>
              <w:pStyle w:val="Default"/>
              <w:rPr>
                <w:color w:val="0000FF"/>
                <w:sz w:val="20"/>
                <w:szCs w:val="20"/>
              </w:rPr>
            </w:pPr>
            <w:r>
              <w:rPr>
                <w:color w:val="0000FF"/>
                <w:sz w:val="20"/>
                <w:szCs w:val="20"/>
              </w:rPr>
              <w:t>Recrutement.drh@universite-paris-saclay</w:t>
            </w:r>
            <w:r w:rsidR="00EC1027">
              <w:rPr>
                <w:color w:val="0000FF"/>
                <w:sz w:val="20"/>
                <w:szCs w:val="20"/>
              </w:rPr>
              <w:t xml:space="preserve">.fr </w:t>
            </w:r>
          </w:p>
          <w:p w14:paraId="4CAC4A03" w14:textId="5A88A657" w:rsidR="00EC1027" w:rsidRDefault="0012258C" w:rsidP="00EC1027">
            <w:pPr>
              <w:pStyle w:val="Default"/>
              <w:rPr>
                <w:color w:val="0000FF"/>
                <w:sz w:val="20"/>
                <w:szCs w:val="20"/>
              </w:rPr>
            </w:pPr>
            <w:hyperlink r:id="rId12" w:history="1">
              <w:r w:rsidR="00831965" w:rsidRPr="00D96886">
                <w:rPr>
                  <w:rStyle w:val="Lienhypertexte"/>
                  <w:sz w:val="20"/>
                  <w:szCs w:val="20"/>
                </w:rPr>
                <w:t>stephanie.corceiro@universite-paris-saclay.fr</w:t>
              </w:r>
            </w:hyperlink>
            <w:r w:rsidR="00EC1027">
              <w:rPr>
                <w:color w:val="0000FF"/>
                <w:sz w:val="20"/>
                <w:szCs w:val="20"/>
              </w:rPr>
              <w:t xml:space="preserve"> </w:t>
            </w:r>
          </w:p>
          <w:p w14:paraId="23FBA572" w14:textId="77777777" w:rsidR="00EC1027" w:rsidRDefault="00EC1027" w:rsidP="00EC1027">
            <w:pPr>
              <w:pStyle w:val="Default"/>
              <w:rPr>
                <w:color w:val="0000FF"/>
                <w:sz w:val="20"/>
                <w:szCs w:val="20"/>
              </w:rPr>
            </w:pPr>
          </w:p>
          <w:p w14:paraId="07BF29AF" w14:textId="21575439" w:rsidR="00EC1027" w:rsidRPr="000215A1" w:rsidRDefault="00EC1027" w:rsidP="00EC1027">
            <w:pPr>
              <w:rPr>
                <w:sz w:val="20"/>
                <w:szCs w:val="20"/>
              </w:rPr>
            </w:pPr>
            <w:r w:rsidRPr="00EC1027">
              <w:rPr>
                <w:rFonts w:ascii="Tahoma" w:hAnsi="Tahoma" w:cs="Tahoma"/>
                <w:color w:val="000000"/>
                <w:sz w:val="20"/>
                <w:szCs w:val="20"/>
              </w:rPr>
              <w:t>Date de prise de fonction : dès que possible</w:t>
            </w:r>
          </w:p>
        </w:tc>
      </w:tr>
    </w:tbl>
    <w:p w14:paraId="3DAE882C" w14:textId="6E2F38A1" w:rsidR="000C6879" w:rsidRPr="000215A1" w:rsidRDefault="001767DC" w:rsidP="00970849">
      <w:pPr>
        <w:rPr>
          <w:rFonts w:ascii="Open Sans" w:hAnsi="Open Sans" w:cs="Open Sans"/>
          <w:b/>
          <w:bCs/>
          <w:sz w:val="16"/>
          <w:szCs w:val="16"/>
        </w:rPr>
      </w:pPr>
      <w:r w:rsidRPr="000215A1">
        <w:rPr>
          <w:rFonts w:ascii="Open Sans" w:hAnsi="Open Sans" w:cs="Open Sans"/>
          <w:sz w:val="16"/>
          <w:szCs w:val="16"/>
        </w:rPr>
        <w:lastRenderedPageBreak/>
        <w:t xml:space="preserve">* Conformément à l’annexe de l’arrêté du 18 mars 2013 </w:t>
      </w:r>
      <w:r w:rsidR="0029051D" w:rsidRPr="000215A1">
        <w:rPr>
          <w:rFonts w:ascii="Open Sans" w:hAnsi="Open Sans" w:cs="Open Sans"/>
          <w:sz w:val="16"/>
          <w:szCs w:val="16"/>
        </w:rPr>
        <w:t>(</w:t>
      </w:r>
      <w:r w:rsidR="00813650" w:rsidRPr="000215A1">
        <w:rPr>
          <w:rFonts w:ascii="Open Sans" w:hAnsi="Open Sans" w:cs="Open Sans"/>
          <w:sz w:val="16"/>
          <w:szCs w:val="16"/>
        </w:rPr>
        <w:t>NOR :</w:t>
      </w:r>
      <w:r w:rsidR="00F063FB" w:rsidRPr="000215A1">
        <w:rPr>
          <w:rFonts w:ascii="Open Sans" w:hAnsi="Open Sans" w:cs="Open Sans"/>
          <w:sz w:val="16"/>
          <w:szCs w:val="16"/>
        </w:rPr>
        <w:t xml:space="preserve"> </w:t>
      </w:r>
      <w:r w:rsidRPr="000215A1">
        <w:rPr>
          <w:rFonts w:ascii="Open Sans" w:hAnsi="Open Sans" w:cs="Open Sans"/>
          <w:sz w:val="16"/>
          <w:szCs w:val="16"/>
        </w:rPr>
        <w:t>MENH1305559A</w:t>
      </w:r>
      <w:r w:rsidR="0029051D" w:rsidRPr="000215A1">
        <w:rPr>
          <w:rFonts w:ascii="Open Sans" w:hAnsi="Open Sans" w:cs="Open Sans"/>
          <w:sz w:val="16"/>
          <w:szCs w:val="16"/>
        </w:rPr>
        <w:t>)</w:t>
      </w:r>
      <w:r w:rsidR="00F41A56" w:rsidRPr="000215A1">
        <w:rPr>
          <w:rFonts w:ascii="Open Sans" w:hAnsi="Open Sans" w:cs="Open Sans"/>
          <w:sz w:val="16"/>
          <w:szCs w:val="16"/>
        </w:rPr>
        <w:t xml:space="preserve"> - </w:t>
      </w:r>
      <w:r w:rsidR="00F41A56" w:rsidRPr="000215A1">
        <w:rPr>
          <w:rFonts w:ascii="Open Sans" w:hAnsi="Open Sans" w:cs="Open Sans"/>
          <w:b/>
          <w:bCs/>
          <w:sz w:val="16"/>
          <w:szCs w:val="16"/>
        </w:rPr>
        <w:t>* REME, REFERENS, BIBLIOPHILE</w:t>
      </w:r>
    </w:p>
    <w:sectPr w:rsidR="000C6879" w:rsidRPr="000215A1" w:rsidSect="000139DC">
      <w:headerReference w:type="default" r:id="rId13"/>
      <w:pgSz w:w="11906" w:h="16838"/>
      <w:pgMar w:top="28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D95E" w14:textId="77777777" w:rsidR="00B81010" w:rsidRDefault="00B81010">
      <w:r>
        <w:separator/>
      </w:r>
    </w:p>
  </w:endnote>
  <w:endnote w:type="continuationSeparator" w:id="0">
    <w:p w14:paraId="1E7787D7" w14:textId="77777777" w:rsidR="00B81010" w:rsidRDefault="00B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60715" w14:textId="77777777" w:rsidR="00B81010" w:rsidRDefault="00B81010">
      <w:r>
        <w:separator/>
      </w:r>
    </w:p>
  </w:footnote>
  <w:footnote w:type="continuationSeparator" w:id="0">
    <w:p w14:paraId="0D52963C" w14:textId="77777777" w:rsidR="00B81010" w:rsidRDefault="00B8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19C3" w14:textId="77777777" w:rsidR="00E53D66" w:rsidRPr="000344D1" w:rsidRDefault="00E53D66" w:rsidP="00970849">
    <w:pPr>
      <w:ind w:left="-284"/>
      <w:jc w:val="right"/>
      <w:rPr>
        <w:rFonts w:ascii="Open Sans" w:hAnsi="Open Sans" w:cs="Open Sans"/>
      </w:rPr>
    </w:pPr>
  </w:p>
  <w:p w14:paraId="15C1FFD2" w14:textId="7A4F3617" w:rsidR="004B2650" w:rsidRPr="000344D1" w:rsidRDefault="00E53D66" w:rsidP="00C93FD1">
    <w:pPr>
      <w:ind w:left="-284" w:right="-427"/>
      <w:rPr>
        <w:rFonts w:ascii="Open Sans" w:hAnsi="Open Sans" w:cs="Open Sans"/>
        <w:noProof/>
      </w:rPr>
    </w:pPr>
    <w:r w:rsidRPr="000344D1">
      <w:rPr>
        <w:rFonts w:ascii="Open Sans" w:hAnsi="Open Sans" w:cs="Open Sans"/>
      </w:rPr>
      <w:tab/>
    </w:r>
    <w:r w:rsidR="00831965">
      <w:rPr>
        <w:rFonts w:ascii="Open Sans" w:hAnsi="Open Sans" w:cs="Open Sans"/>
        <w:noProof/>
      </w:rPr>
      <w:drawing>
        <wp:inline distT="0" distB="0" distL="0" distR="0" wp14:anchorId="0A4FD5F1" wp14:editId="21CAC0B2">
          <wp:extent cx="1181735" cy="387985"/>
          <wp:effectExtent l="0" t="0" r="0" b="0"/>
          <wp:docPr id="1" name="Image 1" descr="logo-couleur-rvb-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uleur-rvb-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387985"/>
                  </a:xfrm>
                  <a:prstGeom prst="rect">
                    <a:avLst/>
                  </a:prstGeom>
                  <a:noFill/>
                  <a:ln>
                    <a:noFill/>
                  </a:ln>
                </pic:spPr>
              </pic:pic>
            </a:graphicData>
          </a:graphic>
        </wp:inline>
      </w:drawing>
    </w:r>
  </w:p>
  <w:p w14:paraId="2E5D4C9D" w14:textId="77777777" w:rsidR="004B2650" w:rsidRPr="000344D1" w:rsidRDefault="004B2650" w:rsidP="00C93FD1">
    <w:pPr>
      <w:ind w:left="-284" w:right="-427"/>
      <w:rPr>
        <w:rFonts w:ascii="Open Sans" w:hAnsi="Open Sans" w:cs="Open Sans"/>
        <w:noProof/>
      </w:rPr>
    </w:pPr>
  </w:p>
  <w:p w14:paraId="4C50EF16" w14:textId="77777777" w:rsidR="00E53D66" w:rsidRDefault="0079125B" w:rsidP="004B2650">
    <w:pPr>
      <w:ind w:left="-284" w:right="-427"/>
      <w:jc w:val="center"/>
      <w:rPr>
        <w:rFonts w:ascii="Open Sans" w:hAnsi="Open Sans" w:cs="Open Sans"/>
        <w:b/>
        <w:noProof/>
        <w:color w:val="63003C"/>
        <w:sz w:val="32"/>
        <w:szCs w:val="32"/>
      </w:rPr>
    </w:pPr>
    <w:r>
      <w:rPr>
        <w:rFonts w:ascii="Open Sans" w:hAnsi="Open Sans" w:cs="Open Sans"/>
        <w:b/>
        <w:noProof/>
        <w:color w:val="63003C"/>
        <w:sz w:val="32"/>
        <w:szCs w:val="32"/>
      </w:rPr>
      <w:t>FICHE</w:t>
    </w:r>
    <w:r w:rsidR="00F47A85" w:rsidRPr="000344D1">
      <w:rPr>
        <w:rFonts w:ascii="Open Sans" w:hAnsi="Open Sans" w:cs="Open Sans"/>
        <w:b/>
        <w:noProof/>
        <w:color w:val="63003C"/>
        <w:sz w:val="32"/>
        <w:szCs w:val="32"/>
      </w:rPr>
      <w:t xml:space="preserve"> DE POSTE</w:t>
    </w:r>
  </w:p>
  <w:p w14:paraId="57F106D7" w14:textId="77777777" w:rsidR="00F063FB" w:rsidRPr="000344D1" w:rsidRDefault="00F063FB" w:rsidP="004B2650">
    <w:pPr>
      <w:ind w:left="-284" w:right="-427"/>
      <w:jc w:val="center"/>
      <w:rPr>
        <w:rFonts w:ascii="Open Sans" w:hAnsi="Open Sans" w:cs="Open Sans"/>
        <w:b/>
        <w:color w:val="63003C"/>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3747"/>
    <w:multiLevelType w:val="hybridMultilevel"/>
    <w:tmpl w:val="C9485460"/>
    <w:lvl w:ilvl="0" w:tplc="824E4EC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10327"/>
    <w:multiLevelType w:val="hybridMultilevel"/>
    <w:tmpl w:val="4CA02932"/>
    <w:lvl w:ilvl="0" w:tplc="824E4EC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8B44D3"/>
    <w:multiLevelType w:val="hybridMultilevel"/>
    <w:tmpl w:val="25441F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3318EF"/>
    <w:multiLevelType w:val="hybridMultilevel"/>
    <w:tmpl w:val="88163CBA"/>
    <w:lvl w:ilvl="0" w:tplc="0C72BE62">
      <w:start w:val="1"/>
      <w:numFmt w:val="bullet"/>
      <w:lvlText w:val="-"/>
      <w:lvlJc w:val="left"/>
      <w:pPr>
        <w:ind w:left="360" w:hanging="360"/>
      </w:pPr>
      <w:rPr>
        <w:rFonts w:ascii="Calibri" w:eastAsia="Calibri" w:hAnsi="Calibri" w:cs="Calibri" w:hint="default"/>
      </w:rPr>
    </w:lvl>
    <w:lvl w:ilvl="1" w:tplc="5708274E">
      <w:start w:val="1"/>
      <w:numFmt w:val="bullet"/>
      <w:lvlText w:val="o"/>
      <w:lvlJc w:val="left"/>
      <w:pPr>
        <w:ind w:left="1080" w:hanging="360"/>
      </w:pPr>
      <w:rPr>
        <w:rFonts w:ascii="Courier New" w:hAnsi="Courier New" w:cs="Courier New" w:hint="default"/>
      </w:rPr>
    </w:lvl>
    <w:lvl w:ilvl="2" w:tplc="5BDC8170">
      <w:start w:val="1"/>
      <w:numFmt w:val="bullet"/>
      <w:lvlText w:val=""/>
      <w:lvlJc w:val="left"/>
      <w:pPr>
        <w:ind w:left="1800" w:hanging="360"/>
      </w:pPr>
      <w:rPr>
        <w:rFonts w:ascii="Wingdings" w:hAnsi="Wingdings" w:hint="default"/>
      </w:rPr>
    </w:lvl>
    <w:lvl w:ilvl="3" w:tplc="1E561844">
      <w:start w:val="1"/>
      <w:numFmt w:val="bullet"/>
      <w:lvlText w:val=""/>
      <w:lvlJc w:val="left"/>
      <w:pPr>
        <w:ind w:left="2520" w:hanging="360"/>
      </w:pPr>
      <w:rPr>
        <w:rFonts w:ascii="Symbol" w:hAnsi="Symbol" w:hint="default"/>
      </w:rPr>
    </w:lvl>
    <w:lvl w:ilvl="4" w:tplc="3D6CB49C">
      <w:start w:val="1"/>
      <w:numFmt w:val="bullet"/>
      <w:lvlText w:val="o"/>
      <w:lvlJc w:val="left"/>
      <w:pPr>
        <w:ind w:left="3240" w:hanging="360"/>
      </w:pPr>
      <w:rPr>
        <w:rFonts w:ascii="Courier New" w:hAnsi="Courier New" w:cs="Courier New" w:hint="default"/>
      </w:rPr>
    </w:lvl>
    <w:lvl w:ilvl="5" w:tplc="7D467E6C">
      <w:start w:val="1"/>
      <w:numFmt w:val="bullet"/>
      <w:lvlText w:val=""/>
      <w:lvlJc w:val="left"/>
      <w:pPr>
        <w:ind w:left="3960" w:hanging="360"/>
      </w:pPr>
      <w:rPr>
        <w:rFonts w:ascii="Wingdings" w:hAnsi="Wingdings" w:hint="default"/>
      </w:rPr>
    </w:lvl>
    <w:lvl w:ilvl="6" w:tplc="8BFEFC64">
      <w:start w:val="1"/>
      <w:numFmt w:val="bullet"/>
      <w:lvlText w:val=""/>
      <w:lvlJc w:val="left"/>
      <w:pPr>
        <w:ind w:left="4680" w:hanging="360"/>
      </w:pPr>
      <w:rPr>
        <w:rFonts w:ascii="Symbol" w:hAnsi="Symbol" w:hint="default"/>
      </w:rPr>
    </w:lvl>
    <w:lvl w:ilvl="7" w:tplc="0A163394">
      <w:start w:val="1"/>
      <w:numFmt w:val="bullet"/>
      <w:lvlText w:val="o"/>
      <w:lvlJc w:val="left"/>
      <w:pPr>
        <w:ind w:left="5400" w:hanging="360"/>
      </w:pPr>
      <w:rPr>
        <w:rFonts w:ascii="Courier New" w:hAnsi="Courier New" w:cs="Courier New" w:hint="default"/>
      </w:rPr>
    </w:lvl>
    <w:lvl w:ilvl="8" w:tplc="3F527928">
      <w:start w:val="1"/>
      <w:numFmt w:val="bullet"/>
      <w:lvlText w:val=""/>
      <w:lvlJc w:val="left"/>
      <w:pPr>
        <w:ind w:left="6120" w:hanging="360"/>
      </w:pPr>
      <w:rPr>
        <w:rFonts w:ascii="Wingdings" w:hAnsi="Wingdings" w:hint="default"/>
      </w:rPr>
    </w:lvl>
  </w:abstractNum>
  <w:abstractNum w:abstractNumId="4" w15:restartNumberingAfterBreak="0">
    <w:nsid w:val="39650B2E"/>
    <w:multiLevelType w:val="hybridMultilevel"/>
    <w:tmpl w:val="F0882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BB7157"/>
    <w:multiLevelType w:val="hybridMultilevel"/>
    <w:tmpl w:val="702A718A"/>
    <w:lvl w:ilvl="0" w:tplc="34CA754C">
      <w:numFmt w:val="bullet"/>
      <w:lvlText w:val="-"/>
      <w:lvlJc w:val="left"/>
      <w:pPr>
        <w:ind w:left="720" w:hanging="360"/>
      </w:pPr>
      <w:rPr>
        <w:rFonts w:ascii="Calibri" w:eastAsia="Calibri" w:hAnsi="Calibri" w:cs="Calibri"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C76E66"/>
    <w:multiLevelType w:val="hybridMultilevel"/>
    <w:tmpl w:val="69B25DC8"/>
    <w:lvl w:ilvl="0" w:tplc="10CE18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B8288E"/>
    <w:multiLevelType w:val="hybridMultilevel"/>
    <w:tmpl w:val="BC8004D8"/>
    <w:lvl w:ilvl="0" w:tplc="16F86C64">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C860CA"/>
    <w:multiLevelType w:val="hybridMultilevel"/>
    <w:tmpl w:val="C6A8D63E"/>
    <w:lvl w:ilvl="0" w:tplc="824E4EC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79"/>
    <w:rsid w:val="000124E1"/>
    <w:rsid w:val="000139DC"/>
    <w:rsid w:val="000215A1"/>
    <w:rsid w:val="0002402D"/>
    <w:rsid w:val="000344D1"/>
    <w:rsid w:val="00045964"/>
    <w:rsid w:val="00066295"/>
    <w:rsid w:val="000A325D"/>
    <w:rsid w:val="000A4F07"/>
    <w:rsid w:val="000B0863"/>
    <w:rsid w:val="000C6879"/>
    <w:rsid w:val="000C6B09"/>
    <w:rsid w:val="000C7392"/>
    <w:rsid w:val="000E67D3"/>
    <w:rsid w:val="000E7B60"/>
    <w:rsid w:val="000F3DB4"/>
    <w:rsid w:val="0011289D"/>
    <w:rsid w:val="00114B46"/>
    <w:rsid w:val="0012258C"/>
    <w:rsid w:val="00135872"/>
    <w:rsid w:val="00151801"/>
    <w:rsid w:val="00156291"/>
    <w:rsid w:val="00167386"/>
    <w:rsid w:val="001767DC"/>
    <w:rsid w:val="001811FD"/>
    <w:rsid w:val="00197BD5"/>
    <w:rsid w:val="001C1CC0"/>
    <w:rsid w:val="001D1060"/>
    <w:rsid w:val="001E5A30"/>
    <w:rsid w:val="001F4CF2"/>
    <w:rsid w:val="00203FED"/>
    <w:rsid w:val="0023600B"/>
    <w:rsid w:val="00245AB0"/>
    <w:rsid w:val="0026588E"/>
    <w:rsid w:val="0028358D"/>
    <w:rsid w:val="0029051D"/>
    <w:rsid w:val="002A04CE"/>
    <w:rsid w:val="002A33D7"/>
    <w:rsid w:val="002D0A33"/>
    <w:rsid w:val="003305E4"/>
    <w:rsid w:val="003666F2"/>
    <w:rsid w:val="00395960"/>
    <w:rsid w:val="003A12B7"/>
    <w:rsid w:val="003B6976"/>
    <w:rsid w:val="003D587D"/>
    <w:rsid w:val="003E407D"/>
    <w:rsid w:val="00470AC5"/>
    <w:rsid w:val="004822A6"/>
    <w:rsid w:val="00483DB6"/>
    <w:rsid w:val="0048573C"/>
    <w:rsid w:val="00486378"/>
    <w:rsid w:val="004901F7"/>
    <w:rsid w:val="004A2E61"/>
    <w:rsid w:val="004B2650"/>
    <w:rsid w:val="004C0CD5"/>
    <w:rsid w:val="0052625A"/>
    <w:rsid w:val="00577232"/>
    <w:rsid w:val="00585362"/>
    <w:rsid w:val="00593AEA"/>
    <w:rsid w:val="005A61AE"/>
    <w:rsid w:val="005A6263"/>
    <w:rsid w:val="005D695D"/>
    <w:rsid w:val="00602BAE"/>
    <w:rsid w:val="00602BF5"/>
    <w:rsid w:val="00602F25"/>
    <w:rsid w:val="00616568"/>
    <w:rsid w:val="00642340"/>
    <w:rsid w:val="0065010B"/>
    <w:rsid w:val="006D709D"/>
    <w:rsid w:val="00734626"/>
    <w:rsid w:val="00745B46"/>
    <w:rsid w:val="00751473"/>
    <w:rsid w:val="007540B4"/>
    <w:rsid w:val="00765AE6"/>
    <w:rsid w:val="00781287"/>
    <w:rsid w:val="0078754E"/>
    <w:rsid w:val="0079125B"/>
    <w:rsid w:val="00797ECA"/>
    <w:rsid w:val="007A6CFB"/>
    <w:rsid w:val="007B677B"/>
    <w:rsid w:val="00813650"/>
    <w:rsid w:val="008141B9"/>
    <w:rsid w:val="0082649B"/>
    <w:rsid w:val="00831965"/>
    <w:rsid w:val="00833BC1"/>
    <w:rsid w:val="00876D81"/>
    <w:rsid w:val="008A0E93"/>
    <w:rsid w:val="008C00C2"/>
    <w:rsid w:val="008C2111"/>
    <w:rsid w:val="008C5EE1"/>
    <w:rsid w:val="008F0CDF"/>
    <w:rsid w:val="009004B0"/>
    <w:rsid w:val="009047E8"/>
    <w:rsid w:val="009524D4"/>
    <w:rsid w:val="00954D04"/>
    <w:rsid w:val="00970849"/>
    <w:rsid w:val="00975FFD"/>
    <w:rsid w:val="009B06CE"/>
    <w:rsid w:val="009B1382"/>
    <w:rsid w:val="009D601F"/>
    <w:rsid w:val="009E2A08"/>
    <w:rsid w:val="00A262C9"/>
    <w:rsid w:val="00A31661"/>
    <w:rsid w:val="00A41E3B"/>
    <w:rsid w:val="00A67758"/>
    <w:rsid w:val="00A70C01"/>
    <w:rsid w:val="00A751DB"/>
    <w:rsid w:val="00A944BF"/>
    <w:rsid w:val="00A959E7"/>
    <w:rsid w:val="00A96138"/>
    <w:rsid w:val="00AB1D49"/>
    <w:rsid w:val="00AC3A6D"/>
    <w:rsid w:val="00AC7C3E"/>
    <w:rsid w:val="00AF0D95"/>
    <w:rsid w:val="00AF77F9"/>
    <w:rsid w:val="00B21516"/>
    <w:rsid w:val="00B32229"/>
    <w:rsid w:val="00B360E5"/>
    <w:rsid w:val="00B60CCD"/>
    <w:rsid w:val="00B762D0"/>
    <w:rsid w:val="00B81010"/>
    <w:rsid w:val="00BB2F85"/>
    <w:rsid w:val="00BB3800"/>
    <w:rsid w:val="00BE1C25"/>
    <w:rsid w:val="00BF2E88"/>
    <w:rsid w:val="00C03C5E"/>
    <w:rsid w:val="00C20B96"/>
    <w:rsid w:val="00C23859"/>
    <w:rsid w:val="00C33862"/>
    <w:rsid w:val="00C36CF3"/>
    <w:rsid w:val="00C50623"/>
    <w:rsid w:val="00C50B3A"/>
    <w:rsid w:val="00C76C64"/>
    <w:rsid w:val="00C93FD1"/>
    <w:rsid w:val="00CD47EE"/>
    <w:rsid w:val="00CF23AE"/>
    <w:rsid w:val="00D01F75"/>
    <w:rsid w:val="00D17FAE"/>
    <w:rsid w:val="00D2521A"/>
    <w:rsid w:val="00D32F63"/>
    <w:rsid w:val="00D427FF"/>
    <w:rsid w:val="00D612F6"/>
    <w:rsid w:val="00D637E8"/>
    <w:rsid w:val="00D6631A"/>
    <w:rsid w:val="00DC7A2F"/>
    <w:rsid w:val="00DF6743"/>
    <w:rsid w:val="00E00AE0"/>
    <w:rsid w:val="00E00B8E"/>
    <w:rsid w:val="00E248E0"/>
    <w:rsid w:val="00E53D66"/>
    <w:rsid w:val="00E56AE4"/>
    <w:rsid w:val="00E64BF2"/>
    <w:rsid w:val="00E673E2"/>
    <w:rsid w:val="00E85DDE"/>
    <w:rsid w:val="00E86A5E"/>
    <w:rsid w:val="00E94740"/>
    <w:rsid w:val="00EC1027"/>
    <w:rsid w:val="00EF05DC"/>
    <w:rsid w:val="00EF4606"/>
    <w:rsid w:val="00EF46E4"/>
    <w:rsid w:val="00EF792F"/>
    <w:rsid w:val="00F063FB"/>
    <w:rsid w:val="00F16815"/>
    <w:rsid w:val="00F41A56"/>
    <w:rsid w:val="00F47A85"/>
    <w:rsid w:val="00F5783F"/>
    <w:rsid w:val="00F7001D"/>
    <w:rsid w:val="00FA7B65"/>
    <w:rsid w:val="00FD7220"/>
    <w:rsid w:val="00FE644D"/>
    <w:rsid w:val="00FF0BEE"/>
    <w:rsid w:val="00FF7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4C293C"/>
  <w14:defaultImageDpi w14:val="0"/>
  <w15:docId w15:val="{941EF4D7-53AA-4B55-AAAB-67A1A4E8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pPr>
      <w:keepNext/>
      <w:jc w:val="center"/>
      <w:outlineLvl w:val="1"/>
    </w:pPr>
    <w:rPr>
      <w:b/>
      <w:bCs/>
    </w:rPr>
  </w:style>
  <w:style w:type="paragraph" w:styleId="Titre3">
    <w:name w:val="heading 3"/>
    <w:basedOn w:val="Normal"/>
    <w:next w:val="Normal"/>
    <w:link w:val="Titre3Car"/>
    <w:uiPriority w:val="99"/>
    <w:qFormat/>
    <w:pPr>
      <w:keepNext/>
      <w:outlineLvl w:val="2"/>
    </w:pPr>
    <w:rPr>
      <w:b/>
      <w:bCs/>
    </w:rPr>
  </w:style>
  <w:style w:type="paragraph" w:styleId="Titre4">
    <w:name w:val="heading 4"/>
    <w:basedOn w:val="Normal"/>
    <w:next w:val="Normal"/>
    <w:link w:val="Titre4Car"/>
    <w:uiPriority w:val="99"/>
    <w:qFormat/>
    <w:pPr>
      <w:keepNext/>
      <w:jc w:val="center"/>
      <w:outlineLvl w:val="3"/>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styleId="lev">
    <w:name w:val="Strong"/>
    <w:basedOn w:val="Policepardfaut"/>
    <w:uiPriority w:val="99"/>
    <w:qFormat/>
    <w:rPr>
      <w:rFonts w:cs="Times New Roman"/>
      <w:b/>
      <w:bCs/>
    </w:rPr>
  </w:style>
  <w:style w:type="paragraph" w:styleId="Corpsdetexte">
    <w:name w:val="Body Text"/>
    <w:basedOn w:val="Normal"/>
    <w:link w:val="CorpsdetexteCar"/>
    <w:uiPriority w:val="99"/>
    <w:rPr>
      <w:rFonts w:ascii="Arial" w:hAnsi="Arial" w:cs="Arial"/>
      <w:sz w:val="18"/>
      <w:szCs w:val="18"/>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En-tte">
    <w:name w:val="header"/>
    <w:basedOn w:val="Normal"/>
    <w:link w:val="En-tteCar"/>
    <w:uiPriority w:val="99"/>
    <w:unhideWhenUsed/>
    <w:rsid w:val="008F0CDF"/>
    <w:pPr>
      <w:tabs>
        <w:tab w:val="center" w:pos="4536"/>
        <w:tab w:val="right" w:pos="9072"/>
      </w:tabs>
    </w:pPr>
  </w:style>
  <w:style w:type="character" w:customStyle="1" w:styleId="En-tteCar">
    <w:name w:val="En-tête Car"/>
    <w:basedOn w:val="Policepardfaut"/>
    <w:link w:val="En-tte"/>
    <w:uiPriority w:val="99"/>
    <w:locked/>
    <w:rsid w:val="008F0CDF"/>
    <w:rPr>
      <w:rFonts w:cs="Times New Roman"/>
      <w:sz w:val="24"/>
      <w:szCs w:val="24"/>
    </w:rPr>
  </w:style>
  <w:style w:type="paragraph" w:styleId="Pieddepage">
    <w:name w:val="footer"/>
    <w:basedOn w:val="Normal"/>
    <w:link w:val="PieddepageCar"/>
    <w:uiPriority w:val="99"/>
    <w:unhideWhenUsed/>
    <w:rsid w:val="008F0CDF"/>
    <w:pPr>
      <w:tabs>
        <w:tab w:val="center" w:pos="4536"/>
        <w:tab w:val="right" w:pos="9072"/>
      </w:tabs>
    </w:pPr>
  </w:style>
  <w:style w:type="character" w:customStyle="1" w:styleId="PieddepageCar">
    <w:name w:val="Pied de page Car"/>
    <w:basedOn w:val="Policepardfaut"/>
    <w:link w:val="Pieddepage"/>
    <w:uiPriority w:val="99"/>
    <w:locked/>
    <w:rsid w:val="008F0CDF"/>
    <w:rPr>
      <w:rFonts w:cs="Times New Roman"/>
      <w:sz w:val="24"/>
      <w:szCs w:val="24"/>
    </w:rPr>
  </w:style>
  <w:style w:type="paragraph" w:styleId="Textedebulles">
    <w:name w:val="Balloon Text"/>
    <w:basedOn w:val="Normal"/>
    <w:link w:val="TextedebullesCar"/>
    <w:uiPriority w:val="99"/>
    <w:semiHidden/>
    <w:unhideWhenUsed/>
    <w:rsid w:val="00B32229"/>
    <w:rPr>
      <w:rFonts w:ascii="Tahoma" w:hAnsi="Tahoma" w:cs="Tahoma"/>
      <w:sz w:val="16"/>
      <w:szCs w:val="16"/>
    </w:rPr>
  </w:style>
  <w:style w:type="character" w:customStyle="1" w:styleId="TextedebullesCar">
    <w:name w:val="Texte de bulles Car"/>
    <w:basedOn w:val="Policepardfaut"/>
    <w:link w:val="Textedebulles"/>
    <w:uiPriority w:val="99"/>
    <w:semiHidden/>
    <w:rsid w:val="00B32229"/>
    <w:rPr>
      <w:rFonts w:ascii="Tahoma" w:hAnsi="Tahoma" w:cs="Tahoma"/>
      <w:sz w:val="16"/>
      <w:szCs w:val="16"/>
    </w:rPr>
  </w:style>
  <w:style w:type="character" w:styleId="Lienhypertexte">
    <w:name w:val="Hyperlink"/>
    <w:basedOn w:val="Policepardfaut"/>
    <w:uiPriority w:val="99"/>
    <w:unhideWhenUsed/>
    <w:rsid w:val="000A4F07"/>
    <w:rPr>
      <w:color w:val="0000FF" w:themeColor="hyperlink"/>
      <w:u w:val="single"/>
    </w:rPr>
  </w:style>
  <w:style w:type="paragraph" w:styleId="Paragraphedeliste">
    <w:name w:val="List Paragraph"/>
    <w:basedOn w:val="Normal"/>
    <w:uiPriority w:val="34"/>
    <w:qFormat/>
    <w:rsid w:val="00FD7220"/>
    <w:pPr>
      <w:ind w:left="720"/>
      <w:contextualSpacing/>
    </w:pPr>
  </w:style>
  <w:style w:type="paragraph" w:customStyle="1" w:styleId="Default">
    <w:name w:val="Default"/>
    <w:rsid w:val="00EC1027"/>
    <w:pPr>
      <w:autoSpaceDE w:val="0"/>
      <w:autoSpaceDN w:val="0"/>
      <w:adjustRightInd w:val="0"/>
      <w:spacing w:after="0" w:line="240" w:lineRule="auto"/>
    </w:pPr>
    <w:rPr>
      <w:rFonts w:ascii="Tahoma" w:hAnsi="Tahoma" w:cs="Tahoma"/>
      <w:color w:val="000000"/>
      <w:sz w:val="24"/>
      <w:szCs w:val="24"/>
    </w:rPr>
  </w:style>
  <w:style w:type="character" w:styleId="Marquedecommentaire">
    <w:name w:val="annotation reference"/>
    <w:basedOn w:val="Policepardfaut"/>
    <w:uiPriority w:val="99"/>
    <w:semiHidden/>
    <w:unhideWhenUsed/>
    <w:rsid w:val="008C5EE1"/>
    <w:rPr>
      <w:sz w:val="16"/>
      <w:szCs w:val="16"/>
    </w:rPr>
  </w:style>
  <w:style w:type="paragraph" w:styleId="Commentaire">
    <w:name w:val="annotation text"/>
    <w:basedOn w:val="Normal"/>
    <w:link w:val="CommentaireCar"/>
    <w:uiPriority w:val="99"/>
    <w:semiHidden/>
    <w:unhideWhenUsed/>
    <w:rsid w:val="008C5EE1"/>
    <w:rPr>
      <w:sz w:val="20"/>
      <w:szCs w:val="20"/>
    </w:rPr>
  </w:style>
  <w:style w:type="character" w:customStyle="1" w:styleId="CommentaireCar">
    <w:name w:val="Commentaire Car"/>
    <w:basedOn w:val="Policepardfaut"/>
    <w:link w:val="Commentaire"/>
    <w:uiPriority w:val="99"/>
    <w:semiHidden/>
    <w:rsid w:val="008C5EE1"/>
    <w:rPr>
      <w:sz w:val="20"/>
      <w:szCs w:val="20"/>
    </w:rPr>
  </w:style>
  <w:style w:type="paragraph" w:styleId="Objetducommentaire">
    <w:name w:val="annotation subject"/>
    <w:basedOn w:val="Commentaire"/>
    <w:next w:val="Commentaire"/>
    <w:link w:val="ObjetducommentaireCar"/>
    <w:uiPriority w:val="99"/>
    <w:semiHidden/>
    <w:unhideWhenUsed/>
    <w:rsid w:val="008C5EE1"/>
    <w:rPr>
      <w:b/>
      <w:bCs/>
    </w:rPr>
  </w:style>
  <w:style w:type="character" w:customStyle="1" w:styleId="ObjetducommentaireCar">
    <w:name w:val="Objet du commentaire Car"/>
    <w:basedOn w:val="CommentaireCar"/>
    <w:link w:val="Objetducommentaire"/>
    <w:uiPriority w:val="99"/>
    <w:semiHidden/>
    <w:rsid w:val="008C5E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60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corceiro@universite-paris-saclay.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e-paris-saclay.fr/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CC426F8059D4B987EFDD692E5D0A0" ma:contentTypeVersion="1" ma:contentTypeDescription="Crée un document." ma:contentTypeScope="" ma:versionID="2e9ba695c5cd6c1fc3f14399974095e4">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AAE48-1AA2-4147-8C24-6C2EAEC46BAD}">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C4ACC1A-57B4-4A28-844E-1ED3AA512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72DEE-1496-4BDA-810E-7B408DCD6618}">
  <ds:schemaRefs>
    <ds:schemaRef ds:uri="http://schemas.microsoft.com/sharepoint/v3/contenttype/forms"/>
  </ds:schemaRefs>
</ds:datastoreItem>
</file>

<file path=customXml/itemProps4.xml><?xml version="1.0" encoding="utf-8"?>
<ds:datastoreItem xmlns:ds="http://schemas.openxmlformats.org/officeDocument/2006/customXml" ds:itemID="{255F338F-B655-499D-8593-864DF52F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7351</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Demande de participation à la mobilité</vt:lpstr>
    </vt:vector>
  </TitlesOfParts>
  <Company>ATOSORIGIN</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participation à la mobilité</dc:title>
  <dc:creator>FRED</dc:creator>
  <cp:lastModifiedBy>Séverine De Monredon-Dieude</cp:lastModifiedBy>
  <cp:revision>2</cp:revision>
  <cp:lastPrinted>2022-05-17T10:21:00Z</cp:lastPrinted>
  <dcterms:created xsi:type="dcterms:W3CDTF">2022-05-19T08:14:00Z</dcterms:created>
  <dcterms:modified xsi:type="dcterms:W3CDTF">2022-05-19T08:14:00Z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0x010100E32CC426F8059D4B987EFDD692E5D0A0</vt:lpwstr>
  </property>
</Properties>
</file>